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DB" w:rsidRPr="00821CDB" w:rsidRDefault="001C0B63" w:rsidP="00821CDB">
      <w:pPr>
        <w:jc w:val="center"/>
        <w:rPr>
          <w:rFonts w:ascii="Candara" w:hAnsi="Candara"/>
          <w:b/>
          <w:color w:val="333333"/>
        </w:rPr>
      </w:pPr>
      <w:bookmarkStart w:id="0" w:name="_GoBack"/>
      <w:bookmarkEnd w:id="0"/>
      <w:r w:rsidRPr="00821CDB">
        <w:rPr>
          <w:rFonts w:ascii="Candara" w:hAnsi="Candara"/>
          <w:b/>
          <w:noProof/>
          <w:sz w:val="52"/>
          <w:szCs w:val="52"/>
        </w:rPr>
        <w:drawing>
          <wp:inline distT="0" distB="0" distL="0" distR="0">
            <wp:extent cx="5689600" cy="431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9600" cy="431800"/>
                    </a:xfrm>
                    <a:prstGeom prst="rect">
                      <a:avLst/>
                    </a:prstGeom>
                    <a:noFill/>
                    <a:ln>
                      <a:noFill/>
                    </a:ln>
                  </pic:spPr>
                </pic:pic>
              </a:graphicData>
            </a:graphic>
          </wp:inline>
        </w:drawing>
      </w:r>
    </w:p>
    <w:p w:rsidR="00821CDB" w:rsidRDefault="00821CDB" w:rsidP="00821CDB">
      <w:pPr>
        <w:rPr>
          <w:rFonts w:ascii="Candara" w:hAnsi="Candara"/>
          <w:b/>
          <w:i/>
          <w:color w:val="333333"/>
          <w:sz w:val="40"/>
          <w:szCs w:val="40"/>
        </w:rPr>
      </w:pPr>
    </w:p>
    <w:p w:rsidR="00821CDB" w:rsidRDefault="00821CDB" w:rsidP="00821CDB">
      <w:pPr>
        <w:rPr>
          <w:rFonts w:ascii="Candara" w:hAnsi="Candara"/>
          <w:b/>
          <w:i/>
          <w:color w:val="333333"/>
          <w:sz w:val="40"/>
          <w:szCs w:val="40"/>
        </w:rPr>
      </w:pPr>
    </w:p>
    <w:p w:rsidR="00CA4BEA" w:rsidRDefault="00CA4BEA" w:rsidP="00821CDB">
      <w:pPr>
        <w:rPr>
          <w:rFonts w:ascii="Candara" w:hAnsi="Candara"/>
          <w:b/>
          <w:i/>
          <w:color w:val="333333"/>
          <w:sz w:val="40"/>
          <w:szCs w:val="40"/>
        </w:rPr>
      </w:pPr>
    </w:p>
    <w:p w:rsidR="00CA4BEA" w:rsidRDefault="00CA4BEA" w:rsidP="00821CDB">
      <w:pPr>
        <w:rPr>
          <w:rFonts w:ascii="Candara" w:hAnsi="Candara"/>
          <w:b/>
          <w:i/>
          <w:color w:val="333333"/>
          <w:sz w:val="40"/>
          <w:szCs w:val="40"/>
        </w:rPr>
      </w:pPr>
    </w:p>
    <w:p w:rsidR="00CA4BEA" w:rsidRPr="00821CDB" w:rsidRDefault="00CA4BEA" w:rsidP="00821CDB">
      <w:pPr>
        <w:rPr>
          <w:rFonts w:ascii="Candara" w:hAnsi="Candara"/>
          <w:b/>
          <w:i/>
          <w:color w:val="333333"/>
          <w:sz w:val="40"/>
          <w:szCs w:val="40"/>
        </w:rPr>
      </w:pPr>
    </w:p>
    <w:p w:rsidR="00821CDB" w:rsidRDefault="00821CDB" w:rsidP="00821CDB">
      <w:pPr>
        <w:jc w:val="center"/>
        <w:rPr>
          <w:rFonts w:ascii="Candara" w:hAnsi="Candara"/>
          <w:b/>
          <w:color w:val="333333"/>
          <w:sz w:val="72"/>
          <w:szCs w:val="72"/>
        </w:rPr>
      </w:pPr>
      <w:r>
        <w:rPr>
          <w:rFonts w:ascii="Candara" w:hAnsi="Candara"/>
          <w:b/>
          <w:color w:val="333333"/>
          <w:sz w:val="72"/>
          <w:szCs w:val="72"/>
        </w:rPr>
        <w:t>PRŮVODNÍ</w:t>
      </w:r>
    </w:p>
    <w:p w:rsidR="00821CDB" w:rsidRPr="00821CDB" w:rsidRDefault="00821CDB" w:rsidP="00821CDB">
      <w:pPr>
        <w:jc w:val="center"/>
        <w:rPr>
          <w:rFonts w:ascii="Candara" w:hAnsi="Candara"/>
          <w:b/>
          <w:color w:val="333333"/>
          <w:sz w:val="72"/>
          <w:szCs w:val="72"/>
        </w:rPr>
      </w:pPr>
      <w:r w:rsidRPr="00821CDB">
        <w:rPr>
          <w:rFonts w:ascii="Candara" w:hAnsi="Candara"/>
          <w:b/>
          <w:color w:val="333333"/>
          <w:sz w:val="72"/>
          <w:szCs w:val="72"/>
        </w:rPr>
        <w:t>ZPRÁVA</w:t>
      </w:r>
    </w:p>
    <w:p w:rsidR="00821CDB" w:rsidRDefault="00821CDB" w:rsidP="00821CDB">
      <w:pPr>
        <w:jc w:val="center"/>
        <w:rPr>
          <w:rFonts w:ascii="Candara" w:hAnsi="Candara"/>
          <w:b/>
          <w:i/>
          <w:color w:val="333333"/>
          <w:sz w:val="40"/>
          <w:szCs w:val="40"/>
        </w:rPr>
      </w:pPr>
    </w:p>
    <w:p w:rsidR="00CA4BEA" w:rsidRDefault="00CA4BEA" w:rsidP="00821CDB">
      <w:pPr>
        <w:jc w:val="center"/>
        <w:rPr>
          <w:rFonts w:ascii="Candara" w:hAnsi="Candara"/>
          <w:b/>
          <w:i/>
          <w:color w:val="333333"/>
          <w:sz w:val="40"/>
          <w:szCs w:val="40"/>
        </w:rPr>
      </w:pPr>
    </w:p>
    <w:p w:rsidR="00813239" w:rsidRDefault="00813239" w:rsidP="00821CDB">
      <w:pPr>
        <w:jc w:val="center"/>
        <w:rPr>
          <w:rFonts w:ascii="Candara" w:hAnsi="Candara"/>
          <w:b/>
          <w:i/>
          <w:color w:val="333333"/>
          <w:sz w:val="40"/>
          <w:szCs w:val="40"/>
        </w:rPr>
      </w:pPr>
    </w:p>
    <w:p w:rsidR="00CA4BEA" w:rsidRDefault="00CA4BEA" w:rsidP="00CA4BEA">
      <w:pPr>
        <w:rPr>
          <w:rFonts w:ascii="Candara" w:hAnsi="Candara"/>
          <w:b/>
          <w:i/>
          <w:color w:val="333333"/>
          <w:sz w:val="40"/>
          <w:szCs w:val="40"/>
        </w:rPr>
      </w:pPr>
    </w:p>
    <w:p w:rsidR="00813239" w:rsidRDefault="00CA4BEA" w:rsidP="00CA4BEA">
      <w:pPr>
        <w:pStyle w:val="Normlnweb"/>
        <w:spacing w:before="0" w:beforeAutospacing="0" w:after="0" w:afterAutospacing="0"/>
        <w:jc w:val="center"/>
        <w:rPr>
          <w:rFonts w:ascii="Candara" w:hAnsi="Candara"/>
          <w:b/>
          <w:sz w:val="32"/>
          <w:szCs w:val="32"/>
        </w:rPr>
      </w:pPr>
      <w:r>
        <w:rPr>
          <w:rFonts w:ascii="Candara" w:hAnsi="Candara"/>
        </w:rPr>
        <w:t xml:space="preserve">Název: </w:t>
      </w:r>
      <w:r w:rsidR="00DD27F7" w:rsidRPr="00DD27F7">
        <w:rPr>
          <w:rFonts w:ascii="Candara" w:hAnsi="Candara"/>
          <w:b/>
          <w:sz w:val="32"/>
          <w:szCs w:val="32"/>
        </w:rPr>
        <w:t>Predikce</w:t>
      </w:r>
      <w:r w:rsidR="00813239">
        <w:rPr>
          <w:rFonts w:ascii="Candara" w:hAnsi="Candara"/>
          <w:b/>
          <w:sz w:val="32"/>
          <w:szCs w:val="32"/>
        </w:rPr>
        <w:t xml:space="preserve"> nových archeologických lokalit</w:t>
      </w:r>
    </w:p>
    <w:p w:rsidR="00CA4BEA" w:rsidRPr="004C4AF5" w:rsidRDefault="00DD27F7" w:rsidP="00CA4BEA">
      <w:pPr>
        <w:pStyle w:val="Normlnweb"/>
        <w:spacing w:before="0" w:beforeAutospacing="0" w:after="0" w:afterAutospacing="0"/>
        <w:jc w:val="center"/>
        <w:rPr>
          <w:rFonts w:ascii="Candara" w:hAnsi="Candara"/>
          <w:b/>
          <w:sz w:val="32"/>
          <w:szCs w:val="32"/>
        </w:rPr>
      </w:pPr>
      <w:r w:rsidRPr="00DD27F7">
        <w:rPr>
          <w:rFonts w:ascii="Candara" w:hAnsi="Candara"/>
          <w:b/>
          <w:sz w:val="32"/>
          <w:szCs w:val="32"/>
        </w:rPr>
        <w:t>v rámci Moravy a českého Slezska</w:t>
      </w:r>
    </w:p>
    <w:p w:rsidR="00CA4BEA" w:rsidRDefault="00CA4BEA" w:rsidP="00CA4BEA">
      <w:pPr>
        <w:pStyle w:val="Normlnweb"/>
        <w:spacing w:before="0" w:beforeAutospacing="0" w:after="0" w:afterAutospacing="0"/>
        <w:jc w:val="center"/>
        <w:rPr>
          <w:rFonts w:ascii="Candara" w:hAnsi="Candara"/>
        </w:rPr>
      </w:pPr>
    </w:p>
    <w:p w:rsidR="00CA4BEA" w:rsidRPr="00DB4848" w:rsidRDefault="00CA4BEA" w:rsidP="00CA4BEA">
      <w:pPr>
        <w:pStyle w:val="Normlnweb"/>
        <w:spacing w:before="0" w:beforeAutospacing="0" w:after="0" w:afterAutospacing="0"/>
        <w:jc w:val="center"/>
        <w:rPr>
          <w:rFonts w:ascii="Candara" w:hAnsi="Candara"/>
        </w:rPr>
      </w:pPr>
      <w:r>
        <w:rPr>
          <w:rFonts w:ascii="Candara" w:hAnsi="Candara"/>
        </w:rPr>
        <w:t>Typ výstupu: Nmap – Soubor specializovaných map s odborným obsahem</w:t>
      </w:r>
    </w:p>
    <w:p w:rsidR="00CA4BEA" w:rsidRDefault="00CA4BEA" w:rsidP="00CA4BEA">
      <w:pPr>
        <w:pStyle w:val="Normlnweb"/>
        <w:spacing w:before="0" w:beforeAutospacing="0" w:after="0" w:afterAutospacing="0"/>
        <w:jc w:val="center"/>
        <w:rPr>
          <w:rFonts w:ascii="Candara" w:hAnsi="Candara"/>
        </w:rPr>
      </w:pPr>
    </w:p>
    <w:p w:rsidR="00CA4BEA" w:rsidRDefault="00C61CFA" w:rsidP="00C13876">
      <w:pPr>
        <w:pStyle w:val="Normlnweb"/>
        <w:spacing w:before="0" w:beforeAutospacing="0" w:after="0" w:afterAutospacing="0"/>
        <w:jc w:val="center"/>
        <w:rPr>
          <w:rFonts w:ascii="Candara" w:hAnsi="Candara"/>
        </w:rPr>
      </w:pPr>
      <w:r>
        <w:rPr>
          <w:rFonts w:ascii="Candara" w:hAnsi="Candara"/>
        </w:rPr>
        <w:t>Autor</w:t>
      </w:r>
      <w:r w:rsidR="00CA4BEA" w:rsidRPr="00274AF3">
        <w:rPr>
          <w:rFonts w:ascii="Candara" w:hAnsi="Candara"/>
        </w:rPr>
        <w:t>:</w:t>
      </w:r>
      <w:r w:rsidR="00E32364">
        <w:rPr>
          <w:rFonts w:ascii="Candara" w:hAnsi="Candara"/>
        </w:rPr>
        <w:t> </w:t>
      </w:r>
      <w:r w:rsidR="00C13876" w:rsidRPr="00C13876">
        <w:rPr>
          <w:rFonts w:ascii="Candara" w:hAnsi="Candara"/>
        </w:rPr>
        <w:t>Jan Martínek</w:t>
      </w:r>
    </w:p>
    <w:p w:rsidR="000F0A14" w:rsidRDefault="000F0A14" w:rsidP="00CA4BEA">
      <w:pPr>
        <w:pStyle w:val="Normlnweb"/>
        <w:spacing w:before="0" w:beforeAutospacing="0" w:after="0" w:afterAutospacing="0"/>
        <w:jc w:val="center"/>
        <w:rPr>
          <w:rFonts w:ascii="Candara" w:hAnsi="Candara"/>
        </w:rPr>
      </w:pPr>
    </w:p>
    <w:p w:rsidR="00436E8D" w:rsidRDefault="00CA4BEA" w:rsidP="00CA4BEA">
      <w:pPr>
        <w:pStyle w:val="Normlnweb"/>
        <w:spacing w:before="0" w:beforeAutospacing="0" w:after="0" w:afterAutospacing="0"/>
        <w:jc w:val="center"/>
        <w:rPr>
          <w:rFonts w:ascii="Candara" w:hAnsi="Candara"/>
        </w:rPr>
      </w:pPr>
      <w:r>
        <w:rPr>
          <w:rFonts w:ascii="Candara" w:hAnsi="Candara"/>
        </w:rPr>
        <w:t xml:space="preserve">Výstup vznikl při řešení projektu </w:t>
      </w:r>
      <w:r w:rsidRPr="00DB4848">
        <w:rPr>
          <w:rFonts w:ascii="Candara" w:hAnsi="Candara"/>
        </w:rPr>
        <w:t xml:space="preserve">NAKI č. </w:t>
      </w:r>
      <w:r w:rsidRPr="00253392">
        <w:rPr>
          <w:rFonts w:ascii="Candara" w:hAnsi="Candara"/>
        </w:rPr>
        <w:t>DG16P02R031</w:t>
      </w:r>
      <w:r>
        <w:rPr>
          <w:rFonts w:ascii="Candara" w:hAnsi="Candara"/>
        </w:rPr>
        <w:t xml:space="preserve"> – Moravské křižovatky v rámci </w:t>
      </w:r>
      <w:r w:rsidRPr="00CA4BEA">
        <w:rPr>
          <w:rFonts w:ascii="Candara" w:hAnsi="Candara"/>
        </w:rPr>
        <w:t>Program</w:t>
      </w:r>
      <w:r w:rsidR="00436E8D">
        <w:rPr>
          <w:rFonts w:ascii="Candara" w:hAnsi="Candara"/>
        </w:rPr>
        <w:t>u</w:t>
      </w:r>
      <w:r w:rsidRPr="00CA4BEA">
        <w:rPr>
          <w:rFonts w:ascii="Candara" w:hAnsi="Candara"/>
        </w:rPr>
        <w:t xml:space="preserve"> na podporu aplikovaného výzkumu a </w:t>
      </w:r>
      <w:r w:rsidR="00436E8D">
        <w:rPr>
          <w:rFonts w:ascii="Candara" w:hAnsi="Candara"/>
        </w:rPr>
        <w:t>experimentálního vývoje národní</w:t>
      </w:r>
    </w:p>
    <w:p w:rsidR="00CA4BEA" w:rsidRDefault="00CA4BEA" w:rsidP="00CA4BEA">
      <w:pPr>
        <w:pStyle w:val="Normlnweb"/>
        <w:spacing w:before="0" w:beforeAutospacing="0" w:after="0" w:afterAutospacing="0"/>
        <w:jc w:val="center"/>
        <w:rPr>
          <w:rFonts w:ascii="Candara" w:hAnsi="Candara"/>
        </w:rPr>
      </w:pPr>
      <w:r w:rsidRPr="00CA4BEA">
        <w:rPr>
          <w:rFonts w:ascii="Candara" w:hAnsi="Candara"/>
        </w:rPr>
        <w:t>a kulturní identity na léta 2016 až 2022 (NAKI II)</w:t>
      </w:r>
      <w:r>
        <w:rPr>
          <w:rFonts w:ascii="Candara" w:hAnsi="Candara"/>
        </w:rPr>
        <w:t>, financovaného Ministerstvem kultury</w:t>
      </w:r>
      <w:r w:rsidRPr="00CA4BEA">
        <w:rPr>
          <w:rFonts w:ascii="Candara" w:hAnsi="Candara"/>
        </w:rPr>
        <w:t xml:space="preserve"> ČR</w:t>
      </w:r>
      <w:r>
        <w:rPr>
          <w:rFonts w:ascii="Candara" w:hAnsi="Candara"/>
        </w:rPr>
        <w:t>.</w:t>
      </w:r>
    </w:p>
    <w:p w:rsidR="00821CDB" w:rsidRDefault="00821CDB" w:rsidP="00821CDB">
      <w:pPr>
        <w:jc w:val="center"/>
        <w:rPr>
          <w:rFonts w:ascii="Candara" w:hAnsi="Candara"/>
          <w:b/>
          <w:i/>
          <w:color w:val="333333"/>
          <w:sz w:val="40"/>
          <w:szCs w:val="40"/>
        </w:rPr>
      </w:pPr>
    </w:p>
    <w:p w:rsidR="00CA4BEA" w:rsidRDefault="00CA4BEA" w:rsidP="00821CDB">
      <w:pPr>
        <w:jc w:val="center"/>
        <w:rPr>
          <w:rFonts w:ascii="Candara" w:hAnsi="Candara"/>
          <w:b/>
          <w:i/>
          <w:color w:val="333333"/>
          <w:sz w:val="40"/>
          <w:szCs w:val="40"/>
        </w:rPr>
      </w:pPr>
    </w:p>
    <w:p w:rsidR="00821CDB" w:rsidRDefault="00821CDB" w:rsidP="00821CDB">
      <w:pPr>
        <w:rPr>
          <w:rFonts w:ascii="Candara" w:hAnsi="Candara"/>
          <w:color w:val="333333"/>
        </w:rPr>
      </w:pPr>
    </w:p>
    <w:p w:rsidR="00813239" w:rsidRPr="00821CDB" w:rsidRDefault="00813239" w:rsidP="00821CDB">
      <w:pPr>
        <w:rPr>
          <w:rFonts w:ascii="Candara" w:hAnsi="Candara"/>
          <w:color w:val="333333"/>
        </w:rPr>
      </w:pPr>
    </w:p>
    <w:p w:rsidR="00821CDB" w:rsidRPr="00821CDB" w:rsidRDefault="00821CDB" w:rsidP="00821CDB">
      <w:pPr>
        <w:rPr>
          <w:rFonts w:ascii="Candara" w:hAnsi="Candara"/>
          <w:color w:val="333333"/>
        </w:rPr>
      </w:pPr>
    </w:p>
    <w:p w:rsidR="00821CDB" w:rsidRPr="00821CDB" w:rsidRDefault="001C0B63" w:rsidP="00821CDB">
      <w:pPr>
        <w:jc w:val="center"/>
        <w:rPr>
          <w:rFonts w:ascii="Candara" w:hAnsi="Candara"/>
          <w:b/>
          <w:color w:val="333333"/>
          <w:sz w:val="40"/>
          <w:szCs w:val="40"/>
        </w:rPr>
      </w:pPr>
      <w:r w:rsidRPr="00821CDB">
        <w:rPr>
          <w:rFonts w:ascii="Candara" w:hAnsi="Candara"/>
          <w:b/>
          <w:noProof/>
          <w:color w:val="333333"/>
          <w:sz w:val="32"/>
        </w:rPr>
        <w:drawing>
          <wp:inline distT="0" distB="0" distL="0" distR="0">
            <wp:extent cx="804545" cy="80454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a:ln>
                      <a:noFill/>
                    </a:ln>
                  </pic:spPr>
                </pic:pic>
              </a:graphicData>
            </a:graphic>
          </wp:inline>
        </w:drawing>
      </w:r>
    </w:p>
    <w:p w:rsidR="00821CDB" w:rsidRDefault="00821CDB" w:rsidP="00821CDB">
      <w:pPr>
        <w:jc w:val="center"/>
        <w:rPr>
          <w:rFonts w:ascii="Candara" w:hAnsi="Candara"/>
          <w:b/>
          <w:color w:val="333333"/>
        </w:rPr>
      </w:pPr>
    </w:p>
    <w:p w:rsidR="00821CDB" w:rsidRPr="00821CDB" w:rsidRDefault="001F153F" w:rsidP="00821CDB">
      <w:pPr>
        <w:jc w:val="center"/>
        <w:rPr>
          <w:rFonts w:ascii="Candara" w:hAnsi="Candara"/>
          <w:b/>
          <w:color w:val="333333"/>
        </w:rPr>
      </w:pPr>
      <w:r>
        <w:rPr>
          <w:rFonts w:ascii="Candara" w:hAnsi="Candara"/>
          <w:b/>
          <w:color w:val="333333"/>
        </w:rPr>
        <w:t>Brno, 201</w:t>
      </w:r>
      <w:r w:rsidR="00AA0F69">
        <w:rPr>
          <w:rFonts w:ascii="Candara" w:hAnsi="Candara"/>
          <w:b/>
          <w:color w:val="333333"/>
        </w:rPr>
        <w:t>9</w:t>
      </w:r>
    </w:p>
    <w:p w:rsidR="00A4718C" w:rsidRPr="00E97EBD" w:rsidRDefault="00DB4848" w:rsidP="00570F70">
      <w:pPr>
        <w:pStyle w:val="Normlnweb"/>
        <w:spacing w:before="480" w:beforeAutospacing="0"/>
        <w:rPr>
          <w:rFonts w:ascii="Candara" w:hAnsi="Candara"/>
          <w:sz w:val="40"/>
          <w:szCs w:val="40"/>
        </w:rPr>
      </w:pPr>
      <w:r w:rsidRPr="00E97EBD">
        <w:rPr>
          <w:rStyle w:val="Siln"/>
          <w:rFonts w:ascii="Candara" w:hAnsi="Candara"/>
          <w:sz w:val="40"/>
          <w:szCs w:val="40"/>
        </w:rPr>
        <w:lastRenderedPageBreak/>
        <w:t xml:space="preserve">1.  </w:t>
      </w:r>
      <w:r w:rsidR="00A4718C" w:rsidRPr="00E97EBD">
        <w:rPr>
          <w:rStyle w:val="Siln"/>
          <w:rFonts w:ascii="Candara" w:hAnsi="Candara"/>
          <w:sz w:val="40"/>
          <w:szCs w:val="40"/>
        </w:rPr>
        <w:t>Cíl výsledk</w:t>
      </w:r>
      <w:r w:rsidR="000473B5">
        <w:rPr>
          <w:rStyle w:val="Siln"/>
          <w:rFonts w:ascii="Candara" w:hAnsi="Candara"/>
          <w:sz w:val="40"/>
          <w:szCs w:val="40"/>
        </w:rPr>
        <w:t>u</w:t>
      </w:r>
    </w:p>
    <w:p w:rsidR="00821CDB" w:rsidRDefault="009A3F5A" w:rsidP="0087743C">
      <w:pPr>
        <w:pStyle w:val="Normlnweb"/>
        <w:jc w:val="both"/>
        <w:rPr>
          <w:rFonts w:ascii="Candara" w:hAnsi="Candara"/>
        </w:rPr>
      </w:pPr>
      <w:r>
        <w:rPr>
          <w:rFonts w:ascii="Candara" w:hAnsi="Candara"/>
        </w:rPr>
        <w:t>Cílem výsledku je specializovaná</w:t>
      </w:r>
      <w:r w:rsidR="00821CDB" w:rsidRPr="00CA4BEA">
        <w:rPr>
          <w:rFonts w:ascii="Candara" w:hAnsi="Candara"/>
        </w:rPr>
        <w:t xml:space="preserve"> map</w:t>
      </w:r>
      <w:r>
        <w:rPr>
          <w:rFonts w:ascii="Candara" w:hAnsi="Candara"/>
        </w:rPr>
        <w:t>a</w:t>
      </w:r>
      <w:r w:rsidR="00821CDB" w:rsidRPr="00CA4BEA">
        <w:rPr>
          <w:rFonts w:ascii="Candara" w:hAnsi="Candara"/>
        </w:rPr>
        <w:t xml:space="preserve"> s odborným obsahem (</w:t>
      </w:r>
      <w:r w:rsidR="00821CDB" w:rsidRPr="00124F2A">
        <w:rPr>
          <w:rFonts w:ascii="Candara" w:hAnsi="Candara"/>
        </w:rPr>
        <w:t>Nmap</w:t>
      </w:r>
      <w:r w:rsidR="00821CDB" w:rsidRPr="00CA4BEA">
        <w:rPr>
          <w:rFonts w:ascii="Candara" w:hAnsi="Candara"/>
        </w:rPr>
        <w:t>) pod</w:t>
      </w:r>
      <w:r w:rsidR="001F153F">
        <w:rPr>
          <w:rFonts w:ascii="Candara" w:hAnsi="Candara"/>
        </w:rPr>
        <w:t xml:space="preserve"> názvem „</w:t>
      </w:r>
      <w:r w:rsidR="00813239" w:rsidRPr="00813239">
        <w:rPr>
          <w:rFonts w:ascii="Candara" w:hAnsi="Candara"/>
        </w:rPr>
        <w:t>Predikce nových archeologických lokalit v rámci Moravy a českého Slezska</w:t>
      </w:r>
      <w:r w:rsidR="00C13876">
        <w:rPr>
          <w:rFonts w:ascii="Candara" w:hAnsi="Candara"/>
        </w:rPr>
        <w:t xml:space="preserve">“, </w:t>
      </w:r>
      <w:r w:rsidR="00813239">
        <w:rPr>
          <w:rFonts w:ascii="Candara" w:hAnsi="Candara"/>
        </w:rPr>
        <w:t>stanovující pravděpodobnost výskytu ar</w:t>
      </w:r>
      <w:r w:rsidR="008B50F6">
        <w:rPr>
          <w:rFonts w:ascii="Candara" w:hAnsi="Candara"/>
        </w:rPr>
        <w:t>cheologických lokalit podle průběhů</w:t>
      </w:r>
      <w:r w:rsidR="00813239" w:rsidRPr="00813239">
        <w:rPr>
          <w:rFonts w:ascii="Candara" w:hAnsi="Candara"/>
        </w:rPr>
        <w:t xml:space="preserve"> lokálních, regionálních a dálkových historických cest.</w:t>
      </w:r>
    </w:p>
    <w:p w:rsidR="00821CDB" w:rsidRPr="00E97EBD" w:rsidRDefault="00CA4BEA" w:rsidP="00CA4BEA">
      <w:pPr>
        <w:pStyle w:val="Normlnweb"/>
        <w:spacing w:before="480" w:beforeAutospacing="0"/>
        <w:rPr>
          <w:rStyle w:val="Siln"/>
          <w:rFonts w:ascii="Candara" w:hAnsi="Candara"/>
          <w:sz w:val="40"/>
          <w:szCs w:val="40"/>
        </w:rPr>
      </w:pPr>
      <w:r w:rsidRPr="00E97EBD">
        <w:rPr>
          <w:rStyle w:val="Siln"/>
          <w:rFonts w:ascii="Candara" w:hAnsi="Candara"/>
          <w:sz w:val="40"/>
          <w:szCs w:val="40"/>
        </w:rPr>
        <w:t>2. Vlastní popis výsledu</w:t>
      </w:r>
    </w:p>
    <w:p w:rsidR="008B50F6" w:rsidRDefault="005457AB" w:rsidP="008B50F6">
      <w:pPr>
        <w:pStyle w:val="Normlnweb"/>
        <w:jc w:val="both"/>
        <w:rPr>
          <w:rFonts w:ascii="Candara" w:hAnsi="Candara"/>
        </w:rPr>
      </w:pPr>
      <w:r>
        <w:rPr>
          <w:rFonts w:ascii="Candara" w:hAnsi="Candara"/>
        </w:rPr>
        <w:t xml:space="preserve">Mapa </w:t>
      </w:r>
      <w:r w:rsidR="008B50F6">
        <w:rPr>
          <w:rFonts w:ascii="Candara" w:hAnsi="Candara"/>
        </w:rPr>
        <w:t>vznikla syntézou tří dílčích map obsahujících zákresy hlavních historických cest ve</w:t>
      </w:r>
      <w:r w:rsidR="008B50F6" w:rsidRPr="008B50F6">
        <w:rPr>
          <w:rFonts w:ascii="Candara" w:hAnsi="Candara"/>
        </w:rPr>
        <w:t xml:space="preserve"> směru sever-jih</w:t>
      </w:r>
      <w:r w:rsidR="008B50F6">
        <w:rPr>
          <w:rFonts w:ascii="Candara" w:hAnsi="Candara"/>
        </w:rPr>
        <w:t xml:space="preserve"> </w:t>
      </w:r>
      <w:r w:rsidR="008B50F6" w:rsidRPr="008B50F6">
        <w:rPr>
          <w:rFonts w:ascii="Candara" w:hAnsi="Candara"/>
        </w:rPr>
        <w:t>(Slezsko – Morava/střední Čechy</w:t>
      </w:r>
      <w:r w:rsidR="008B50F6">
        <w:rPr>
          <w:rFonts w:ascii="Candara" w:hAnsi="Candara"/>
        </w:rPr>
        <w:t xml:space="preserve"> </w:t>
      </w:r>
      <w:r w:rsidR="008B50F6" w:rsidRPr="008B50F6">
        <w:rPr>
          <w:rFonts w:ascii="Candara" w:hAnsi="Candara"/>
        </w:rPr>
        <w:t>– Dolní Rakousy)</w:t>
      </w:r>
      <w:r w:rsidR="008B50F6">
        <w:rPr>
          <w:rFonts w:ascii="Candara" w:hAnsi="Candara"/>
        </w:rPr>
        <w:t xml:space="preserve">, západ-východ </w:t>
      </w:r>
      <w:r w:rsidR="008B50F6" w:rsidRPr="008B50F6">
        <w:rPr>
          <w:rFonts w:ascii="Candara" w:hAnsi="Candara"/>
        </w:rPr>
        <w:t>(Bavorsko – Česko – Morava – Slezsko/ západní Karpaty)</w:t>
      </w:r>
      <w:r w:rsidR="008B50F6">
        <w:rPr>
          <w:rFonts w:ascii="Candara" w:hAnsi="Candara"/>
        </w:rPr>
        <w:t xml:space="preserve"> a</w:t>
      </w:r>
      <w:r w:rsidR="008B50F6" w:rsidRPr="008B50F6">
        <w:t xml:space="preserve"> </w:t>
      </w:r>
      <w:r w:rsidR="008B50F6" w:rsidRPr="008B50F6">
        <w:rPr>
          <w:rFonts w:ascii="Candara" w:hAnsi="Candara"/>
        </w:rPr>
        <w:t>severozápad-jihovýchod</w:t>
      </w:r>
      <w:r w:rsidR="008B50F6">
        <w:rPr>
          <w:rFonts w:ascii="Candara" w:hAnsi="Candara"/>
        </w:rPr>
        <w:t xml:space="preserve"> </w:t>
      </w:r>
      <w:r w:rsidR="008B50F6" w:rsidRPr="008B50F6">
        <w:rPr>
          <w:rFonts w:ascii="Candara" w:hAnsi="Candara"/>
        </w:rPr>
        <w:t>(Sasko – Česko – Morava – Panonie)</w:t>
      </w:r>
      <w:r w:rsidR="009A1659">
        <w:rPr>
          <w:rFonts w:ascii="Candara" w:hAnsi="Candara"/>
        </w:rPr>
        <w:t>. Z</w:t>
      </w:r>
      <w:r w:rsidR="008B50F6">
        <w:rPr>
          <w:rFonts w:ascii="Candara" w:hAnsi="Candara"/>
        </w:rPr>
        <w:t xml:space="preserve">ákresy historických cest </w:t>
      </w:r>
      <w:r w:rsidR="009A1659">
        <w:rPr>
          <w:rFonts w:ascii="Candara" w:hAnsi="Candara"/>
        </w:rPr>
        <w:t xml:space="preserve">byly </w:t>
      </w:r>
      <w:r w:rsidR="008B50F6">
        <w:rPr>
          <w:rFonts w:ascii="Candara" w:hAnsi="Candara"/>
        </w:rPr>
        <w:t>vytyčeny na základě metodiky „Moderní metody identifikace a popisu historických cest“ (Martínek 2014).</w:t>
      </w:r>
    </w:p>
    <w:p w:rsidR="009A1659" w:rsidRDefault="009A1659" w:rsidP="004328B5">
      <w:pPr>
        <w:pStyle w:val="Normlnweb"/>
        <w:jc w:val="both"/>
        <w:rPr>
          <w:rFonts w:ascii="Candara" w:hAnsi="Candara"/>
        </w:rPr>
      </w:pPr>
      <w:r>
        <w:rPr>
          <w:rFonts w:ascii="Candara" w:hAnsi="Candara"/>
        </w:rPr>
        <w:t>V rámci procesu spojování byly identifikovány jednak liniové úseky souběhů dvou či tří výše uvedených směrů cest anebo místa křížení či rozcestí (dopravní uzly). V rámci finální kategorizace uzlů byly zohledňovány také jejich polohy ve vztahu ke starým oblastem, které jsou definovány jako</w:t>
      </w:r>
      <w:r w:rsidRPr="009A1659">
        <w:t xml:space="preserve"> </w:t>
      </w:r>
      <w:r>
        <w:rPr>
          <w:rFonts w:ascii="Candara" w:hAnsi="Candara"/>
        </w:rPr>
        <w:t>stará</w:t>
      </w:r>
      <w:r w:rsidRPr="009A1659">
        <w:rPr>
          <w:rFonts w:ascii="Candara" w:hAnsi="Candara"/>
        </w:rPr>
        <w:t xml:space="preserve"> sídelní území nebo prostor</w:t>
      </w:r>
      <w:r>
        <w:rPr>
          <w:rFonts w:ascii="Candara" w:hAnsi="Candara"/>
        </w:rPr>
        <w:t xml:space="preserve">y s vyšší koncentrací </w:t>
      </w:r>
      <w:r w:rsidRPr="009A1659">
        <w:rPr>
          <w:rFonts w:ascii="Candara" w:hAnsi="Candara"/>
        </w:rPr>
        <w:t>pravěkých archeologických nálezů</w:t>
      </w:r>
      <w:r>
        <w:rPr>
          <w:rFonts w:ascii="Candara" w:hAnsi="Candara"/>
        </w:rPr>
        <w:t>.</w:t>
      </w:r>
      <w:r w:rsidR="00680DF2">
        <w:rPr>
          <w:rFonts w:ascii="Candara" w:hAnsi="Candara"/>
        </w:rPr>
        <w:t xml:space="preserve"> Dopravní uzly a úseky souběhů cest pak chápeme jako místa s pravděpodobnějším výskytem archeologických lokalit, přičemž čím více cest se na daném úseku či bodě sbíhá, tím vyšší je také pravděpodobnost výskytu archeologických nálezů. Význam lokality se dále mění také podle toho, jestli se nachází uvnitř či vně staré oblasti. Pro účely</w:t>
      </w:r>
      <w:r w:rsidR="007C54C1">
        <w:rPr>
          <w:rFonts w:ascii="Candara" w:hAnsi="Candara"/>
        </w:rPr>
        <w:t xml:space="preserve"> predikce</w:t>
      </w:r>
      <w:r w:rsidR="00680DF2">
        <w:rPr>
          <w:rFonts w:ascii="Candara" w:hAnsi="Candara"/>
        </w:rPr>
        <w:t xml:space="preserve"> </w:t>
      </w:r>
      <w:r w:rsidR="007C54C1">
        <w:rPr>
          <w:rFonts w:ascii="Candara" w:hAnsi="Candara"/>
        </w:rPr>
        <w:t>archeologických lokalit byly vytvořeny následující mapové vrstvy:</w:t>
      </w:r>
    </w:p>
    <w:p w:rsidR="007C54C1" w:rsidRPr="007C54C1" w:rsidRDefault="007C54C1" w:rsidP="007C54C1">
      <w:pPr>
        <w:pStyle w:val="Normlnweb"/>
        <w:jc w:val="both"/>
        <w:rPr>
          <w:rFonts w:ascii="Candara" w:hAnsi="Candara"/>
        </w:rPr>
      </w:pPr>
      <w:r w:rsidRPr="007C54C1">
        <w:rPr>
          <w:rFonts w:ascii="Candara" w:hAnsi="Candara"/>
        </w:rPr>
        <w:t>Dopravní</w:t>
      </w:r>
      <w:r>
        <w:rPr>
          <w:rFonts w:ascii="Candara" w:hAnsi="Candara"/>
        </w:rPr>
        <w:t xml:space="preserve"> uzly na historických cestách:</w:t>
      </w:r>
    </w:p>
    <w:p w:rsidR="007C54C1" w:rsidRPr="007C54C1" w:rsidRDefault="007C54C1" w:rsidP="007C54C1">
      <w:pPr>
        <w:pStyle w:val="Normlnweb"/>
        <w:numPr>
          <w:ilvl w:val="0"/>
          <w:numId w:val="6"/>
        </w:numPr>
        <w:spacing w:before="0" w:beforeAutospacing="0" w:after="0" w:afterAutospacing="0"/>
        <w:jc w:val="both"/>
        <w:rPr>
          <w:rFonts w:ascii="Candara" w:hAnsi="Candara"/>
        </w:rPr>
      </w:pPr>
      <w:r w:rsidRPr="007C54C1">
        <w:rPr>
          <w:rFonts w:ascii="Candara" w:hAnsi="Candara"/>
        </w:rPr>
        <w:t>rozcestí v rámci jednoho směru historických cest mimo starou oblast</w:t>
      </w:r>
    </w:p>
    <w:p w:rsidR="007C54C1" w:rsidRPr="007C54C1" w:rsidRDefault="007C54C1" w:rsidP="007C54C1">
      <w:pPr>
        <w:pStyle w:val="Normlnweb"/>
        <w:numPr>
          <w:ilvl w:val="0"/>
          <w:numId w:val="6"/>
        </w:numPr>
        <w:spacing w:before="0" w:beforeAutospacing="0" w:after="0" w:afterAutospacing="0"/>
        <w:jc w:val="both"/>
        <w:rPr>
          <w:rFonts w:ascii="Candara" w:hAnsi="Candara"/>
        </w:rPr>
      </w:pPr>
      <w:r w:rsidRPr="007C54C1">
        <w:rPr>
          <w:rFonts w:ascii="Candara" w:hAnsi="Candara"/>
        </w:rPr>
        <w:t>křížení dvou směrů historických cest mimo starou oblast</w:t>
      </w:r>
    </w:p>
    <w:p w:rsidR="007C54C1" w:rsidRPr="007C54C1" w:rsidRDefault="007C54C1" w:rsidP="007C54C1">
      <w:pPr>
        <w:pStyle w:val="Normlnweb"/>
        <w:numPr>
          <w:ilvl w:val="0"/>
          <w:numId w:val="6"/>
        </w:numPr>
        <w:spacing w:before="0" w:beforeAutospacing="0" w:after="0" w:afterAutospacing="0"/>
        <w:jc w:val="both"/>
        <w:rPr>
          <w:rFonts w:ascii="Candara" w:hAnsi="Candara"/>
        </w:rPr>
      </w:pPr>
      <w:r w:rsidRPr="007C54C1">
        <w:rPr>
          <w:rFonts w:ascii="Candara" w:hAnsi="Candara"/>
        </w:rPr>
        <w:t>křížení tří směrů historických cest mimo starou oblast</w:t>
      </w:r>
    </w:p>
    <w:p w:rsidR="007C54C1" w:rsidRPr="007C54C1" w:rsidRDefault="007C54C1" w:rsidP="007C54C1">
      <w:pPr>
        <w:pStyle w:val="Normlnweb"/>
        <w:numPr>
          <w:ilvl w:val="0"/>
          <w:numId w:val="6"/>
        </w:numPr>
        <w:spacing w:before="0" w:beforeAutospacing="0" w:after="0" w:afterAutospacing="0"/>
        <w:jc w:val="both"/>
        <w:rPr>
          <w:rFonts w:ascii="Candara" w:hAnsi="Candara"/>
        </w:rPr>
      </w:pPr>
      <w:r w:rsidRPr="007C54C1">
        <w:rPr>
          <w:rFonts w:ascii="Candara" w:hAnsi="Candara"/>
        </w:rPr>
        <w:t>rozcestí v rámci jednoho směru historických cest uvnitř staré oblasti</w:t>
      </w:r>
    </w:p>
    <w:p w:rsidR="007C54C1" w:rsidRPr="007C54C1" w:rsidRDefault="007C54C1" w:rsidP="007C54C1">
      <w:pPr>
        <w:pStyle w:val="Normlnweb"/>
        <w:numPr>
          <w:ilvl w:val="0"/>
          <w:numId w:val="6"/>
        </w:numPr>
        <w:spacing w:before="0" w:beforeAutospacing="0" w:after="0" w:afterAutospacing="0"/>
        <w:jc w:val="both"/>
        <w:rPr>
          <w:rFonts w:ascii="Candara" w:hAnsi="Candara"/>
        </w:rPr>
      </w:pPr>
      <w:r w:rsidRPr="007C54C1">
        <w:rPr>
          <w:rFonts w:ascii="Candara" w:hAnsi="Candara"/>
        </w:rPr>
        <w:t>křížení dvou směrů historických cest uvnitř staré oblasti</w:t>
      </w:r>
    </w:p>
    <w:p w:rsidR="007C54C1" w:rsidRDefault="007C54C1" w:rsidP="007C54C1">
      <w:pPr>
        <w:pStyle w:val="Normlnweb"/>
        <w:numPr>
          <w:ilvl w:val="0"/>
          <w:numId w:val="6"/>
        </w:numPr>
        <w:spacing w:before="0" w:beforeAutospacing="0" w:after="0" w:afterAutospacing="0"/>
        <w:jc w:val="both"/>
        <w:rPr>
          <w:rFonts w:ascii="Candara" w:hAnsi="Candara"/>
        </w:rPr>
      </w:pPr>
      <w:r w:rsidRPr="007C54C1">
        <w:rPr>
          <w:rFonts w:ascii="Candara" w:hAnsi="Candara"/>
        </w:rPr>
        <w:t>křížení tří směrů historických cest uvnitř staré oblasti</w:t>
      </w:r>
    </w:p>
    <w:p w:rsidR="006D6287" w:rsidRPr="006D6287" w:rsidRDefault="006D6287" w:rsidP="006D6287">
      <w:pPr>
        <w:pStyle w:val="Normlnweb"/>
        <w:jc w:val="both"/>
        <w:rPr>
          <w:rFonts w:ascii="Candara" w:hAnsi="Candara"/>
        </w:rPr>
      </w:pPr>
      <w:r w:rsidRPr="006D6287">
        <w:rPr>
          <w:rFonts w:ascii="Candara" w:hAnsi="Candara"/>
        </w:rPr>
        <w:t>Historické cesty</w:t>
      </w:r>
      <w:r>
        <w:rPr>
          <w:rFonts w:ascii="Candara" w:hAnsi="Candara"/>
        </w:rPr>
        <w:t>:</w:t>
      </w:r>
    </w:p>
    <w:p w:rsidR="006D6287" w:rsidRPr="006D6287" w:rsidRDefault="006D6287" w:rsidP="006D6287">
      <w:pPr>
        <w:pStyle w:val="Normlnweb"/>
        <w:numPr>
          <w:ilvl w:val="0"/>
          <w:numId w:val="6"/>
        </w:numPr>
        <w:spacing w:before="0" w:beforeAutospacing="0" w:after="0" w:afterAutospacing="0"/>
        <w:jc w:val="both"/>
        <w:rPr>
          <w:rFonts w:ascii="Candara" w:hAnsi="Candara"/>
        </w:rPr>
      </w:pPr>
      <w:r w:rsidRPr="006D6287">
        <w:rPr>
          <w:rFonts w:ascii="Candara" w:hAnsi="Candara"/>
        </w:rPr>
        <w:t>samostatná historická cesta</w:t>
      </w:r>
    </w:p>
    <w:p w:rsidR="006D6287" w:rsidRPr="006D6287" w:rsidRDefault="006D6287" w:rsidP="006D6287">
      <w:pPr>
        <w:pStyle w:val="Normlnweb"/>
        <w:numPr>
          <w:ilvl w:val="0"/>
          <w:numId w:val="6"/>
        </w:numPr>
        <w:spacing w:before="0" w:beforeAutospacing="0" w:after="0" w:afterAutospacing="0"/>
        <w:jc w:val="both"/>
        <w:rPr>
          <w:rFonts w:ascii="Candara" w:hAnsi="Candara"/>
        </w:rPr>
      </w:pPr>
      <w:r w:rsidRPr="006D6287">
        <w:rPr>
          <w:rFonts w:ascii="Candara" w:hAnsi="Candara"/>
        </w:rPr>
        <w:t xml:space="preserve">souběh dvou směrů historických cest </w:t>
      </w:r>
    </w:p>
    <w:p w:rsidR="007C54C1" w:rsidRDefault="006D6287" w:rsidP="006D6287">
      <w:pPr>
        <w:pStyle w:val="Normlnweb"/>
        <w:numPr>
          <w:ilvl w:val="0"/>
          <w:numId w:val="6"/>
        </w:numPr>
        <w:spacing w:before="0" w:beforeAutospacing="0" w:after="0" w:afterAutospacing="0"/>
        <w:jc w:val="both"/>
        <w:rPr>
          <w:rFonts w:ascii="Candara" w:hAnsi="Candara"/>
        </w:rPr>
      </w:pPr>
      <w:r w:rsidRPr="006D6287">
        <w:rPr>
          <w:rFonts w:ascii="Candara" w:hAnsi="Candara"/>
        </w:rPr>
        <w:t>souběh tří směrů historických cest</w:t>
      </w:r>
    </w:p>
    <w:p w:rsidR="009A1659" w:rsidRDefault="009A1659" w:rsidP="004328B5">
      <w:pPr>
        <w:pStyle w:val="Normlnweb"/>
        <w:jc w:val="both"/>
        <w:rPr>
          <w:rFonts w:ascii="Candara" w:hAnsi="Candara"/>
        </w:rPr>
      </w:pPr>
    </w:p>
    <w:p w:rsidR="009A1659" w:rsidRDefault="009A1659" w:rsidP="004328B5">
      <w:pPr>
        <w:pStyle w:val="Normlnweb"/>
        <w:jc w:val="both"/>
        <w:rPr>
          <w:rFonts w:ascii="Candara" w:hAnsi="Candara"/>
        </w:rPr>
      </w:pPr>
    </w:p>
    <w:p w:rsidR="009A1659" w:rsidRDefault="009A1659" w:rsidP="004328B5">
      <w:pPr>
        <w:pStyle w:val="Normlnweb"/>
        <w:jc w:val="both"/>
        <w:rPr>
          <w:rFonts w:ascii="Candara" w:hAnsi="Candara"/>
        </w:rPr>
      </w:pPr>
    </w:p>
    <w:p w:rsidR="004D54F0" w:rsidRDefault="0068310E" w:rsidP="00C10E75">
      <w:pPr>
        <w:pStyle w:val="Normlnweb"/>
        <w:keepNext/>
        <w:keepLines/>
        <w:spacing w:before="480" w:beforeAutospacing="0" w:after="0" w:afterAutospacing="0"/>
        <w:jc w:val="both"/>
        <w:rPr>
          <w:rStyle w:val="Zvraznn"/>
          <w:rFonts w:ascii="Candara" w:hAnsi="Candara"/>
          <w:b/>
          <w:bCs/>
          <w:i w:val="0"/>
          <w:sz w:val="32"/>
          <w:szCs w:val="32"/>
        </w:rPr>
      </w:pPr>
      <w:r w:rsidRPr="004D54F0">
        <w:rPr>
          <w:rStyle w:val="Zvraznn"/>
          <w:rFonts w:ascii="Candara" w:hAnsi="Candara"/>
          <w:b/>
          <w:bCs/>
          <w:i w:val="0"/>
          <w:sz w:val="32"/>
          <w:szCs w:val="32"/>
        </w:rPr>
        <w:lastRenderedPageBreak/>
        <w:t xml:space="preserve">3. </w:t>
      </w:r>
      <w:r w:rsidR="005B0396">
        <w:rPr>
          <w:rStyle w:val="Zvraznn"/>
          <w:rFonts w:ascii="Candara" w:hAnsi="Candara"/>
          <w:b/>
          <w:bCs/>
          <w:i w:val="0"/>
          <w:sz w:val="32"/>
          <w:szCs w:val="32"/>
        </w:rPr>
        <w:t xml:space="preserve"> </w:t>
      </w:r>
      <w:r w:rsidRPr="004D54F0">
        <w:rPr>
          <w:rStyle w:val="Zvraznn"/>
          <w:rFonts w:ascii="Candara" w:hAnsi="Candara"/>
          <w:b/>
          <w:bCs/>
          <w:i w:val="0"/>
          <w:sz w:val="32"/>
          <w:szCs w:val="32"/>
        </w:rPr>
        <w:t>Popis dosažených výsledků výzkumu a</w:t>
      </w:r>
      <w:r w:rsidR="00BD69D6" w:rsidRPr="004D54F0">
        <w:rPr>
          <w:rStyle w:val="Zvraznn"/>
          <w:rFonts w:ascii="Candara" w:hAnsi="Candara"/>
          <w:b/>
          <w:bCs/>
          <w:i w:val="0"/>
          <w:sz w:val="32"/>
          <w:szCs w:val="32"/>
        </w:rPr>
        <w:t xml:space="preserve"> vývo</w:t>
      </w:r>
      <w:r w:rsidR="004D54F0">
        <w:rPr>
          <w:rStyle w:val="Zvraznn"/>
          <w:rFonts w:ascii="Candara" w:hAnsi="Candara"/>
          <w:b/>
          <w:bCs/>
          <w:i w:val="0"/>
          <w:sz w:val="32"/>
          <w:szCs w:val="32"/>
        </w:rPr>
        <w:t>je</w:t>
      </w:r>
    </w:p>
    <w:p w:rsidR="00BD69D6" w:rsidRPr="004D54F0" w:rsidRDefault="00D733AF" w:rsidP="00C10E75">
      <w:pPr>
        <w:pStyle w:val="Normlnweb"/>
        <w:keepNext/>
        <w:keepLines/>
        <w:spacing w:before="0" w:beforeAutospacing="0"/>
        <w:jc w:val="both"/>
        <w:rPr>
          <w:rStyle w:val="Zvraznn"/>
          <w:b/>
          <w:bCs/>
        </w:rPr>
      </w:pPr>
      <w:r w:rsidRPr="004D54F0">
        <w:rPr>
          <w:rStyle w:val="Zvraznn"/>
          <w:rFonts w:ascii="Candara" w:hAnsi="Candara"/>
          <w:b/>
          <w:bCs/>
          <w:i w:val="0"/>
          <w:sz w:val="32"/>
          <w:szCs w:val="32"/>
        </w:rPr>
        <w:t>získaných na podkladě studia</w:t>
      </w:r>
      <w:r w:rsidR="00BD69D6" w:rsidRPr="004D54F0">
        <w:rPr>
          <w:rStyle w:val="Zvraznn"/>
          <w:rFonts w:ascii="Candara" w:hAnsi="Candara"/>
          <w:b/>
          <w:bCs/>
          <w:i w:val="0"/>
          <w:sz w:val="32"/>
          <w:szCs w:val="32"/>
        </w:rPr>
        <w:t xml:space="preserve"> určitého území</w:t>
      </w:r>
    </w:p>
    <w:p w:rsidR="00606EB3" w:rsidRDefault="00606EB3" w:rsidP="00606EB3">
      <w:pPr>
        <w:pStyle w:val="Normlnweb"/>
        <w:jc w:val="both"/>
        <w:rPr>
          <w:rFonts w:ascii="Candara" w:hAnsi="Candara"/>
        </w:rPr>
      </w:pPr>
      <w:r>
        <w:rPr>
          <w:rFonts w:ascii="Candara" w:hAnsi="Candara"/>
        </w:rPr>
        <w:t>Předkládané mapy jsou výsledkem rozsáhlého interdisciplinárního výzkumu, který byl na území severozápadní Moravy a východních Čech r</w:t>
      </w:r>
      <w:r w:rsidR="005457AB">
        <w:rPr>
          <w:rFonts w:ascii="Candara" w:hAnsi="Candara"/>
        </w:rPr>
        <w:t>ealizován v letech 2016 až 2019</w:t>
      </w:r>
      <w:r w:rsidR="00EA5B21">
        <w:rPr>
          <w:rFonts w:ascii="Candara" w:hAnsi="Candara"/>
        </w:rPr>
        <w:t>.</w:t>
      </w:r>
      <w:r w:rsidR="00FB412A">
        <w:rPr>
          <w:rFonts w:ascii="Candara" w:hAnsi="Candara"/>
        </w:rPr>
        <w:t xml:space="preserve"> Do výsledné mapy byly zahrnuty všechny dopravní uzly a soubě</w:t>
      </w:r>
      <w:r w:rsidR="0009226A">
        <w:rPr>
          <w:rFonts w:ascii="Candara" w:hAnsi="Candara"/>
        </w:rPr>
        <w:t>žné linie bez ohledu na to, zda-</w:t>
      </w:r>
      <w:r w:rsidR="00FB412A">
        <w:rPr>
          <w:rFonts w:ascii="Candara" w:hAnsi="Candara"/>
        </w:rPr>
        <w:t xml:space="preserve">li se na daném místě již archeologická lokalita nachází. Porovnáním s archeologickou mapou bylo proto možné provést </w:t>
      </w:r>
      <w:r w:rsidR="008B0F0D">
        <w:rPr>
          <w:rFonts w:ascii="Candara" w:hAnsi="Candara"/>
        </w:rPr>
        <w:t>kontrolu</w:t>
      </w:r>
      <w:r w:rsidR="0009226A">
        <w:rPr>
          <w:rFonts w:ascii="Candara" w:hAnsi="Candara"/>
        </w:rPr>
        <w:t xml:space="preserve"> správnosti výsledných dat, která proběhla úspěšně (v blízkosti uzlů či na souběžných liniích bylo zjištěno mnoho významných archeologických lokalit z různých období pravěku a raného středověku). Kromě toho byly v místě jednoho uzlu nejvyšší kategorie nově odhaleny dva pravěké objekty, z nichž první je nejspíš rondel datovaný dle nálezů keramiky do období kultury MMK a druhý pravěké hradiště zatím neprozkoumané. Vzhledem k tomu, že nálezy nebyly zatím detailněji publiková</w:t>
      </w:r>
      <w:r w:rsidR="00CE48A8">
        <w:rPr>
          <w:rFonts w:ascii="Candara" w:hAnsi="Candara"/>
        </w:rPr>
        <w:t>ny, přesnější polohu proto</w:t>
      </w:r>
      <w:r w:rsidR="0009226A">
        <w:rPr>
          <w:rFonts w:ascii="Candara" w:hAnsi="Candara"/>
        </w:rPr>
        <w:t xml:space="preserve"> neuvádíme.</w:t>
      </w:r>
    </w:p>
    <w:p w:rsidR="00D45484" w:rsidRPr="00D45484" w:rsidRDefault="00D45484" w:rsidP="00D45484">
      <w:pPr>
        <w:pStyle w:val="Normlnweb"/>
        <w:spacing w:before="0" w:beforeAutospacing="0" w:after="0" w:afterAutospacing="0"/>
        <w:jc w:val="both"/>
        <w:rPr>
          <w:rFonts w:ascii="Candara" w:hAnsi="Candara"/>
          <w:sz w:val="16"/>
          <w:szCs w:val="16"/>
        </w:rPr>
      </w:pPr>
    </w:p>
    <w:p w:rsidR="00BD69D6" w:rsidRPr="002A099A" w:rsidRDefault="00412D74" w:rsidP="004D54F0">
      <w:pPr>
        <w:pStyle w:val="Normlnweb"/>
        <w:spacing w:before="0" w:beforeAutospacing="0"/>
        <w:rPr>
          <w:rFonts w:ascii="Candara" w:hAnsi="Candara"/>
          <w:sz w:val="32"/>
          <w:szCs w:val="32"/>
        </w:rPr>
      </w:pPr>
      <w:r>
        <w:rPr>
          <w:rStyle w:val="Siln"/>
          <w:rFonts w:ascii="Candara" w:hAnsi="Candara"/>
          <w:sz w:val="32"/>
          <w:szCs w:val="32"/>
        </w:rPr>
        <w:t>4</w:t>
      </w:r>
      <w:r w:rsidR="000D28AC">
        <w:rPr>
          <w:rStyle w:val="Siln"/>
          <w:rFonts w:ascii="Candara" w:hAnsi="Candara"/>
          <w:sz w:val="32"/>
          <w:szCs w:val="32"/>
        </w:rPr>
        <w:t>. </w:t>
      </w:r>
      <w:r w:rsidR="005B0396">
        <w:rPr>
          <w:rStyle w:val="Siln"/>
          <w:rFonts w:ascii="Candara" w:hAnsi="Candara"/>
          <w:sz w:val="32"/>
          <w:szCs w:val="32"/>
        </w:rPr>
        <w:t xml:space="preserve"> </w:t>
      </w:r>
      <w:r w:rsidR="00BD69D6" w:rsidRPr="002A099A">
        <w:rPr>
          <w:rStyle w:val="Siln"/>
          <w:rFonts w:ascii="Candara" w:hAnsi="Candara"/>
          <w:sz w:val="32"/>
          <w:szCs w:val="32"/>
        </w:rPr>
        <w:t>Využití výsledku</w:t>
      </w:r>
    </w:p>
    <w:p w:rsidR="00BD69D6" w:rsidRDefault="00F93594" w:rsidP="00BD69D6">
      <w:pPr>
        <w:pStyle w:val="Normlnweb"/>
        <w:jc w:val="both"/>
        <w:rPr>
          <w:rFonts w:ascii="Candara" w:hAnsi="Candara"/>
        </w:rPr>
      </w:pPr>
      <w:r>
        <w:rPr>
          <w:rFonts w:ascii="Candara" w:hAnsi="Candara"/>
        </w:rPr>
        <w:t>Map</w:t>
      </w:r>
      <w:r w:rsidR="00C10E75">
        <w:rPr>
          <w:rFonts w:ascii="Candara" w:hAnsi="Candara"/>
        </w:rPr>
        <w:t>a</w:t>
      </w:r>
      <w:r>
        <w:rPr>
          <w:rFonts w:ascii="Candara" w:hAnsi="Candara"/>
        </w:rPr>
        <w:t xml:space="preserve"> představuj</w:t>
      </w:r>
      <w:r w:rsidR="00C10E75">
        <w:rPr>
          <w:rFonts w:ascii="Candara" w:hAnsi="Candara"/>
        </w:rPr>
        <w:t>e</w:t>
      </w:r>
      <w:r w:rsidR="005C52FD">
        <w:rPr>
          <w:rFonts w:ascii="Candara" w:hAnsi="Candara"/>
        </w:rPr>
        <w:t xml:space="preserve"> materiál především</w:t>
      </w:r>
      <w:r w:rsidR="00BD69D6" w:rsidRPr="00DB4848">
        <w:rPr>
          <w:rFonts w:ascii="Candara" w:hAnsi="Candara"/>
        </w:rPr>
        <w:t xml:space="preserve"> vědecko-výzkumného charakteru, sloužící odb</w:t>
      </w:r>
      <w:r>
        <w:rPr>
          <w:rFonts w:ascii="Candara" w:hAnsi="Candara"/>
        </w:rPr>
        <w:t>orné i laické veřejnosti</w:t>
      </w:r>
      <w:r w:rsidR="007E0540">
        <w:rPr>
          <w:rFonts w:ascii="Candara" w:hAnsi="Candara"/>
        </w:rPr>
        <w:t>, l</w:t>
      </w:r>
      <w:r>
        <w:rPr>
          <w:rFonts w:ascii="Candara" w:hAnsi="Candara"/>
        </w:rPr>
        <w:t>ze j</w:t>
      </w:r>
      <w:r w:rsidR="007E0540">
        <w:rPr>
          <w:rFonts w:ascii="Candara" w:hAnsi="Candara"/>
        </w:rPr>
        <w:t>i</w:t>
      </w:r>
      <w:r w:rsidR="005C52FD">
        <w:rPr>
          <w:rFonts w:ascii="Candara" w:hAnsi="Candara"/>
        </w:rPr>
        <w:t xml:space="preserve"> však </w:t>
      </w:r>
      <w:r w:rsidR="00BD69D6" w:rsidRPr="00DB4848">
        <w:rPr>
          <w:rFonts w:ascii="Candara" w:hAnsi="Candara"/>
        </w:rPr>
        <w:t xml:space="preserve">využít </w:t>
      </w:r>
      <w:r w:rsidR="005C52FD">
        <w:rPr>
          <w:rFonts w:ascii="Candara" w:hAnsi="Candara"/>
        </w:rPr>
        <w:t xml:space="preserve">také </w:t>
      </w:r>
      <w:r w:rsidR="00BD69D6" w:rsidRPr="00DB4848">
        <w:rPr>
          <w:rFonts w:ascii="Candara" w:hAnsi="Candara"/>
        </w:rPr>
        <w:t>jak</w:t>
      </w:r>
      <w:r w:rsidR="005C52FD">
        <w:rPr>
          <w:rFonts w:ascii="Candara" w:hAnsi="Candara"/>
        </w:rPr>
        <w:t>o výukový materiál pro studenty</w:t>
      </w:r>
      <w:r>
        <w:rPr>
          <w:rFonts w:ascii="Candara" w:hAnsi="Candara"/>
        </w:rPr>
        <w:t>.</w:t>
      </w:r>
      <w:r w:rsidR="005C52FD">
        <w:rPr>
          <w:rFonts w:ascii="Candara" w:hAnsi="Candara"/>
        </w:rPr>
        <w:t xml:space="preserve"> Své uplatnění jistě nalezne při výuce historie jak na univerzitách, tak i na základních a středních školách. Lze tedy předpokládat, že materiál bude mít široké </w:t>
      </w:r>
      <w:r w:rsidR="004D54F0">
        <w:rPr>
          <w:rFonts w:ascii="Candara" w:hAnsi="Candara"/>
        </w:rPr>
        <w:t>upl</w:t>
      </w:r>
      <w:r w:rsidR="0050636E">
        <w:rPr>
          <w:rFonts w:ascii="Candara" w:hAnsi="Candara"/>
        </w:rPr>
        <w:t xml:space="preserve">atnění. V první fázi bude </w:t>
      </w:r>
      <w:r w:rsidR="004D54F0">
        <w:rPr>
          <w:rFonts w:ascii="Candara" w:hAnsi="Candara"/>
        </w:rPr>
        <w:t xml:space="preserve">předán nejprve </w:t>
      </w:r>
      <w:r w:rsidR="005C52FD">
        <w:rPr>
          <w:rFonts w:ascii="Candara" w:hAnsi="Candara"/>
        </w:rPr>
        <w:t>pracovníkům kateder historie a geografie na Un</w:t>
      </w:r>
      <w:r w:rsidR="00412D74">
        <w:rPr>
          <w:rFonts w:ascii="Candara" w:hAnsi="Candara"/>
        </w:rPr>
        <w:t xml:space="preserve">iverzitě Palackého v Olomouci, </w:t>
      </w:r>
      <w:r w:rsidR="005C52FD">
        <w:rPr>
          <w:rFonts w:ascii="Candara" w:hAnsi="Candara"/>
        </w:rPr>
        <w:t>p</w:t>
      </w:r>
      <w:r w:rsidR="008A3358">
        <w:rPr>
          <w:rFonts w:ascii="Candara" w:hAnsi="Candara"/>
        </w:rPr>
        <w:t>racovníkům Národního památkového</w:t>
      </w:r>
      <w:r w:rsidR="005C52FD">
        <w:rPr>
          <w:rFonts w:ascii="Candara" w:hAnsi="Candara"/>
        </w:rPr>
        <w:t xml:space="preserve"> ústavu v Olomouci a</w:t>
      </w:r>
      <w:r w:rsidR="0050636E">
        <w:rPr>
          <w:rFonts w:ascii="Candara" w:hAnsi="Candara"/>
        </w:rPr>
        <w:t xml:space="preserve"> následně i</w:t>
      </w:r>
      <w:r w:rsidR="005C52FD">
        <w:rPr>
          <w:rFonts w:ascii="Candara" w:hAnsi="Candara"/>
        </w:rPr>
        <w:t xml:space="preserve"> dalším.</w:t>
      </w:r>
    </w:p>
    <w:p w:rsidR="00BD69D6" w:rsidRPr="002A099A" w:rsidRDefault="00412D74" w:rsidP="00BD69D6">
      <w:pPr>
        <w:pStyle w:val="Normlnweb"/>
        <w:jc w:val="both"/>
        <w:rPr>
          <w:rFonts w:ascii="Candara" w:hAnsi="Candara"/>
          <w:sz w:val="32"/>
          <w:szCs w:val="32"/>
        </w:rPr>
      </w:pPr>
      <w:r>
        <w:rPr>
          <w:rStyle w:val="Siln"/>
          <w:rFonts w:ascii="Candara" w:hAnsi="Candara"/>
          <w:sz w:val="32"/>
          <w:szCs w:val="32"/>
        </w:rPr>
        <w:t>5</w:t>
      </w:r>
      <w:r w:rsidR="000D28AC">
        <w:rPr>
          <w:rStyle w:val="Siln"/>
          <w:rFonts w:ascii="Candara" w:hAnsi="Candara"/>
          <w:sz w:val="32"/>
          <w:szCs w:val="32"/>
        </w:rPr>
        <w:t>. </w:t>
      </w:r>
      <w:r w:rsidR="005B0396">
        <w:rPr>
          <w:rStyle w:val="Siln"/>
          <w:rFonts w:ascii="Candara" w:hAnsi="Candara"/>
          <w:sz w:val="32"/>
          <w:szCs w:val="32"/>
        </w:rPr>
        <w:t xml:space="preserve"> </w:t>
      </w:r>
      <w:r w:rsidR="00BD69D6" w:rsidRPr="002A099A">
        <w:rPr>
          <w:rStyle w:val="Siln"/>
          <w:rFonts w:ascii="Candara" w:hAnsi="Candara"/>
          <w:sz w:val="32"/>
          <w:szCs w:val="32"/>
        </w:rPr>
        <w:t>Seznam použité literatury</w:t>
      </w:r>
    </w:p>
    <w:p w:rsidR="00B3273C" w:rsidRDefault="00B3273C" w:rsidP="00B3273C">
      <w:pPr>
        <w:shd w:val="clear" w:color="auto" w:fill="FFFFFF"/>
        <w:spacing w:line="270" w:lineRule="atLeast"/>
        <w:ind w:right="360"/>
        <w:rPr>
          <w:rFonts w:ascii="Candara" w:hAnsi="Candara" w:cs="Arial"/>
          <w:color w:val="000000"/>
          <w:sz w:val="20"/>
          <w:szCs w:val="20"/>
        </w:rPr>
      </w:pPr>
      <w:r w:rsidRPr="00B3273C">
        <w:rPr>
          <w:rFonts w:ascii="Candara" w:hAnsi="Candara" w:cs="Arial"/>
          <w:color w:val="000000"/>
          <w:sz w:val="20"/>
          <w:szCs w:val="20"/>
        </w:rPr>
        <w:t>Andrášik, R. – Martínek, J. – Bíl, M. 2018: Identifikace reliktů zahloubených cest pomocí algoritmu lokálních anomálií. Vlastivědný věstník moravský, Muzejní a vlastivědná společnost v Brně, 2018, Supplementum 3, s. 93-98.</w:t>
      </w:r>
    </w:p>
    <w:p w:rsidR="00B3273C" w:rsidRPr="00123900" w:rsidRDefault="00B3273C" w:rsidP="00B3273C">
      <w:pPr>
        <w:shd w:val="clear" w:color="auto" w:fill="FFFFFF"/>
        <w:spacing w:line="0" w:lineRule="atLeast"/>
        <w:ind w:right="360"/>
        <w:rPr>
          <w:rFonts w:ascii="Arial" w:hAnsi="Arial" w:cs="Arial"/>
          <w:color w:val="000000"/>
          <w:sz w:val="6"/>
          <w:szCs w:val="6"/>
        </w:rPr>
      </w:pPr>
    </w:p>
    <w:p w:rsidR="00B3273C" w:rsidRPr="002A30E9" w:rsidRDefault="00B3273C" w:rsidP="00B3273C">
      <w:pPr>
        <w:shd w:val="clear" w:color="auto" w:fill="FFFFFF"/>
        <w:spacing w:line="270" w:lineRule="atLeast"/>
        <w:ind w:right="360"/>
        <w:rPr>
          <w:rFonts w:ascii="Candara" w:hAnsi="Candara" w:cs="Arial"/>
          <w:color w:val="000000"/>
          <w:sz w:val="20"/>
          <w:szCs w:val="20"/>
        </w:rPr>
      </w:pPr>
      <w:r w:rsidRPr="002A30E9">
        <w:rPr>
          <w:rFonts w:ascii="Candara" w:hAnsi="Candara" w:cs="Arial"/>
          <w:color w:val="000000"/>
          <w:sz w:val="20"/>
          <w:szCs w:val="20"/>
        </w:rPr>
        <w:t xml:space="preserve">ArGIS 9.2 Desktop help </w:t>
      </w:r>
      <w:r w:rsidRPr="00412D74">
        <w:rPr>
          <w:rFonts w:ascii="Candara" w:hAnsi="Candara" w:cs="Arial"/>
          <w:sz w:val="20"/>
          <w:szCs w:val="20"/>
        </w:rPr>
        <w:t>http://webhelp.esri.com/arcgisdesktop/9.2/index.cfm?topicname=Distance_analysis</w:t>
      </w:r>
    </w:p>
    <w:p w:rsidR="00B3273C" w:rsidRPr="00123900" w:rsidRDefault="00B3273C" w:rsidP="00B3273C">
      <w:pPr>
        <w:shd w:val="clear" w:color="auto" w:fill="FFFFFF"/>
        <w:spacing w:line="0" w:lineRule="atLeast"/>
        <w:ind w:right="360"/>
        <w:rPr>
          <w:rFonts w:ascii="Arial" w:hAnsi="Arial" w:cs="Arial"/>
          <w:color w:val="000000"/>
          <w:sz w:val="6"/>
          <w:szCs w:val="6"/>
        </w:rPr>
      </w:pPr>
    </w:p>
    <w:p w:rsidR="00B3273C" w:rsidRDefault="00B3273C" w:rsidP="00B3273C">
      <w:pPr>
        <w:shd w:val="clear" w:color="auto" w:fill="FFFFFF"/>
        <w:spacing w:line="0" w:lineRule="atLeast"/>
        <w:ind w:right="360"/>
        <w:rPr>
          <w:rFonts w:ascii="Candara" w:hAnsi="Candara" w:cs="Arial"/>
          <w:color w:val="000000"/>
          <w:sz w:val="20"/>
          <w:szCs w:val="20"/>
        </w:rPr>
      </w:pPr>
      <w:r w:rsidRPr="00013674">
        <w:rPr>
          <w:rFonts w:ascii="Candara" w:hAnsi="Candara" w:cs="Arial"/>
          <w:color w:val="000000"/>
          <w:sz w:val="20"/>
          <w:szCs w:val="20"/>
        </w:rPr>
        <w:t>Lídl, V. et al. 2009: Silnice a dálnice v České republice. Praha. 376 s.</w:t>
      </w:r>
    </w:p>
    <w:p w:rsidR="00B3273C" w:rsidRPr="00123900" w:rsidRDefault="00B3273C" w:rsidP="00B3273C">
      <w:pPr>
        <w:shd w:val="clear" w:color="auto" w:fill="FFFFFF"/>
        <w:spacing w:line="0" w:lineRule="atLeast"/>
        <w:ind w:right="360"/>
        <w:rPr>
          <w:rFonts w:ascii="Arial" w:hAnsi="Arial" w:cs="Arial"/>
          <w:color w:val="000000"/>
          <w:sz w:val="6"/>
          <w:szCs w:val="6"/>
        </w:rPr>
      </w:pPr>
    </w:p>
    <w:p w:rsidR="00B3273C" w:rsidRDefault="00B3273C" w:rsidP="00B3273C">
      <w:pPr>
        <w:shd w:val="clear" w:color="auto" w:fill="FFFFFF"/>
        <w:spacing w:line="270" w:lineRule="atLeast"/>
        <w:ind w:right="360"/>
        <w:rPr>
          <w:rFonts w:ascii="Candara" w:hAnsi="Candara" w:cs="Arial"/>
          <w:color w:val="000000"/>
          <w:sz w:val="20"/>
          <w:szCs w:val="20"/>
        </w:rPr>
      </w:pPr>
      <w:r w:rsidRPr="002A30E9">
        <w:rPr>
          <w:rFonts w:ascii="Candara" w:hAnsi="Candara" w:cs="Arial"/>
          <w:color w:val="000000"/>
          <w:sz w:val="20"/>
          <w:szCs w:val="20"/>
        </w:rPr>
        <w:t>Mehrer, M.W., Wescott, K.L. (2006): GIS and archaeological site location modeling, New York, 2006</w:t>
      </w:r>
    </w:p>
    <w:p w:rsidR="00B3273C" w:rsidRPr="00123900" w:rsidRDefault="00B3273C" w:rsidP="00B3273C">
      <w:pPr>
        <w:shd w:val="clear" w:color="auto" w:fill="FFFFFF"/>
        <w:spacing w:line="0" w:lineRule="atLeast"/>
        <w:ind w:right="360"/>
        <w:rPr>
          <w:rFonts w:ascii="Arial" w:hAnsi="Arial" w:cs="Arial"/>
          <w:color w:val="000000"/>
          <w:sz w:val="6"/>
          <w:szCs w:val="6"/>
        </w:rPr>
      </w:pPr>
    </w:p>
    <w:p w:rsidR="00B3273C" w:rsidRPr="002A30E9" w:rsidRDefault="00B3273C" w:rsidP="00B3273C">
      <w:pPr>
        <w:shd w:val="clear" w:color="auto" w:fill="FFFFFF"/>
        <w:spacing w:line="270" w:lineRule="atLeast"/>
        <w:ind w:right="360"/>
        <w:rPr>
          <w:rFonts w:ascii="Candara" w:hAnsi="Candara"/>
          <w:sz w:val="20"/>
          <w:szCs w:val="20"/>
        </w:rPr>
      </w:pPr>
      <w:r w:rsidRPr="002A30E9">
        <w:rPr>
          <w:rFonts w:ascii="Candara" w:hAnsi="Candara"/>
          <w:sz w:val="20"/>
          <w:szCs w:val="20"/>
        </w:rPr>
        <w:t xml:space="preserve">Rabus, B., Eineder, M., Roth, A., &amp; Bamler, R. (2003). The shuttle radar topography mission—a new class of digital elevation models acquired by spaceborne radar. </w:t>
      </w:r>
      <w:r w:rsidRPr="002A30E9">
        <w:rPr>
          <w:rFonts w:ascii="Candara" w:hAnsi="Candara"/>
          <w:i/>
          <w:iCs/>
          <w:sz w:val="20"/>
          <w:szCs w:val="20"/>
        </w:rPr>
        <w:t>ISPRS Journal of Photogrammetry and Remote Sensing</w:t>
      </w:r>
      <w:r w:rsidRPr="002A30E9">
        <w:rPr>
          <w:rFonts w:ascii="Candara" w:hAnsi="Candara"/>
          <w:sz w:val="20"/>
          <w:szCs w:val="20"/>
        </w:rPr>
        <w:t xml:space="preserve">, </w:t>
      </w:r>
      <w:r w:rsidRPr="002A30E9">
        <w:rPr>
          <w:rFonts w:ascii="Candara" w:hAnsi="Candara"/>
          <w:i/>
          <w:iCs/>
          <w:sz w:val="20"/>
          <w:szCs w:val="20"/>
        </w:rPr>
        <w:t>57</w:t>
      </w:r>
      <w:r w:rsidRPr="002A30E9">
        <w:rPr>
          <w:rFonts w:ascii="Candara" w:hAnsi="Candara"/>
          <w:sz w:val="20"/>
          <w:szCs w:val="20"/>
        </w:rPr>
        <w:t>(4), 241-262.</w:t>
      </w:r>
    </w:p>
    <w:p w:rsidR="00B3273C" w:rsidRPr="00123900" w:rsidRDefault="00B3273C" w:rsidP="00B3273C">
      <w:pPr>
        <w:spacing w:line="0" w:lineRule="atLeast"/>
        <w:rPr>
          <w:rFonts w:ascii="Arial" w:hAnsi="Arial" w:cs="Arial"/>
          <w:sz w:val="6"/>
          <w:szCs w:val="6"/>
        </w:rPr>
      </w:pPr>
    </w:p>
    <w:p w:rsidR="00B3273C" w:rsidRPr="002A30E9" w:rsidRDefault="00B3273C" w:rsidP="00B3273C">
      <w:pPr>
        <w:rPr>
          <w:rFonts w:ascii="Candara" w:hAnsi="Candara"/>
          <w:sz w:val="20"/>
          <w:szCs w:val="20"/>
        </w:rPr>
      </w:pPr>
      <w:r w:rsidRPr="002A30E9">
        <w:rPr>
          <w:rFonts w:ascii="Candara" w:hAnsi="Candara"/>
          <w:sz w:val="20"/>
          <w:szCs w:val="20"/>
        </w:rPr>
        <w:t xml:space="preserve">Tuček, J.(1998): Geografické informační systémy: Principy a praxe, Computer Press, 424 s. </w:t>
      </w:r>
    </w:p>
    <w:p w:rsidR="00B3273C" w:rsidRPr="00123900" w:rsidRDefault="00B3273C" w:rsidP="00B3273C">
      <w:pPr>
        <w:shd w:val="clear" w:color="auto" w:fill="FFFFFF"/>
        <w:spacing w:line="0" w:lineRule="atLeast"/>
        <w:ind w:right="360"/>
        <w:rPr>
          <w:rFonts w:ascii="Arial" w:hAnsi="Arial" w:cs="Arial"/>
          <w:color w:val="000000"/>
          <w:sz w:val="6"/>
          <w:szCs w:val="6"/>
        </w:rPr>
      </w:pPr>
    </w:p>
    <w:p w:rsidR="00B3273C" w:rsidRPr="002A30E9" w:rsidRDefault="00B3273C" w:rsidP="00B3273C">
      <w:pPr>
        <w:shd w:val="clear" w:color="auto" w:fill="FFFFFF"/>
        <w:spacing w:line="270" w:lineRule="atLeast"/>
        <w:ind w:right="360"/>
        <w:rPr>
          <w:rFonts w:ascii="Candara" w:hAnsi="Candara" w:cs="Arial"/>
          <w:color w:val="000000"/>
          <w:sz w:val="20"/>
          <w:szCs w:val="20"/>
        </w:rPr>
      </w:pPr>
      <w:r w:rsidRPr="002A30E9">
        <w:rPr>
          <w:rFonts w:ascii="Candara" w:hAnsi="Candara" w:cs="Arial"/>
          <w:color w:val="000000"/>
          <w:sz w:val="20"/>
          <w:szCs w:val="20"/>
          <w:shd w:val="clear" w:color="auto" w:fill="FFFFFF"/>
        </w:rPr>
        <w:t>Wood, J. (1996): The Geomorphological characterisation of Digital Elevation Models. Dissertation, Department of Geography, University of Leicester, U.K.</w:t>
      </w:r>
      <w:r w:rsidRPr="002A30E9">
        <w:rPr>
          <w:rStyle w:val="apple-converted-space"/>
          <w:rFonts w:ascii="Candara" w:hAnsi="Candara" w:cs="Arial"/>
          <w:color w:val="000000"/>
          <w:sz w:val="20"/>
          <w:szCs w:val="20"/>
          <w:shd w:val="clear" w:color="auto" w:fill="FFFFFF"/>
        </w:rPr>
        <w:t> </w:t>
      </w:r>
    </w:p>
    <w:p w:rsidR="00BD69D6" w:rsidRPr="002A099A" w:rsidRDefault="00412D74" w:rsidP="00BD69D6">
      <w:pPr>
        <w:pStyle w:val="Normlnweb"/>
        <w:jc w:val="both"/>
        <w:rPr>
          <w:rFonts w:ascii="Candara" w:hAnsi="Candara"/>
          <w:sz w:val="32"/>
          <w:szCs w:val="32"/>
        </w:rPr>
      </w:pPr>
      <w:r>
        <w:rPr>
          <w:rStyle w:val="Siln"/>
          <w:rFonts w:ascii="Candara" w:hAnsi="Candara"/>
          <w:sz w:val="32"/>
          <w:szCs w:val="32"/>
        </w:rPr>
        <w:t>6</w:t>
      </w:r>
      <w:r w:rsidR="000D28AC">
        <w:rPr>
          <w:rStyle w:val="Siln"/>
          <w:rFonts w:ascii="Candara" w:hAnsi="Candara"/>
          <w:sz w:val="32"/>
          <w:szCs w:val="32"/>
        </w:rPr>
        <w:t>. </w:t>
      </w:r>
      <w:r w:rsidR="005B0396">
        <w:rPr>
          <w:rStyle w:val="Siln"/>
          <w:rFonts w:ascii="Candara" w:hAnsi="Candara"/>
          <w:sz w:val="32"/>
          <w:szCs w:val="32"/>
        </w:rPr>
        <w:t xml:space="preserve"> </w:t>
      </w:r>
      <w:r w:rsidR="00BD69D6" w:rsidRPr="002A099A">
        <w:rPr>
          <w:rStyle w:val="Siln"/>
          <w:rFonts w:ascii="Candara" w:hAnsi="Candara"/>
          <w:sz w:val="32"/>
          <w:szCs w:val="32"/>
        </w:rPr>
        <w:t>Seznam publikací, které předcházely výsledku</w:t>
      </w:r>
    </w:p>
    <w:p w:rsidR="00BD69D6" w:rsidRPr="00123900" w:rsidRDefault="00BD69D6" w:rsidP="00123900">
      <w:pPr>
        <w:shd w:val="clear" w:color="auto" w:fill="FFFFFF"/>
        <w:spacing w:line="270" w:lineRule="atLeast"/>
        <w:ind w:right="360"/>
        <w:rPr>
          <w:rFonts w:ascii="Candara" w:hAnsi="Candara" w:cs="Arial"/>
          <w:color w:val="000000"/>
          <w:sz w:val="20"/>
          <w:szCs w:val="20"/>
        </w:rPr>
      </w:pPr>
      <w:r w:rsidRPr="00123900">
        <w:rPr>
          <w:rFonts w:ascii="Candara" w:hAnsi="Candara" w:cs="Arial"/>
          <w:color w:val="000000"/>
          <w:sz w:val="20"/>
          <w:szCs w:val="20"/>
        </w:rPr>
        <w:t>Martínek, J. a kol. 2014</w:t>
      </w:r>
      <w:r w:rsidR="009E0F85" w:rsidRPr="00123900">
        <w:rPr>
          <w:rFonts w:ascii="Candara" w:hAnsi="Candara" w:cs="Arial"/>
          <w:color w:val="000000"/>
          <w:sz w:val="20"/>
          <w:szCs w:val="20"/>
        </w:rPr>
        <w:t>a</w:t>
      </w:r>
      <w:r w:rsidRPr="00123900">
        <w:rPr>
          <w:rFonts w:ascii="Candara" w:hAnsi="Candara" w:cs="Arial"/>
          <w:color w:val="000000"/>
          <w:sz w:val="20"/>
          <w:szCs w:val="20"/>
        </w:rPr>
        <w:t>: Moderní metody identifikace a popisu historických cest, 201s.</w:t>
      </w:r>
    </w:p>
    <w:p w:rsidR="00BD69D6" w:rsidRPr="00123900" w:rsidRDefault="00BD69D6" w:rsidP="00123900">
      <w:pPr>
        <w:shd w:val="clear" w:color="auto" w:fill="FFFFFF"/>
        <w:spacing w:line="270" w:lineRule="atLeast"/>
        <w:ind w:right="360"/>
        <w:rPr>
          <w:rFonts w:ascii="Candara" w:hAnsi="Candara" w:cs="Arial"/>
          <w:color w:val="000000"/>
          <w:sz w:val="20"/>
          <w:szCs w:val="20"/>
        </w:rPr>
      </w:pPr>
      <w:r w:rsidRPr="00123900">
        <w:rPr>
          <w:rFonts w:ascii="Candara" w:hAnsi="Candara" w:cs="Arial"/>
          <w:color w:val="000000"/>
          <w:sz w:val="20"/>
          <w:szCs w:val="20"/>
        </w:rPr>
        <w:t>Martínek, J. a kol. 2014</w:t>
      </w:r>
      <w:r w:rsidR="009E0F85" w:rsidRPr="00123900">
        <w:rPr>
          <w:rFonts w:ascii="Candara" w:hAnsi="Candara" w:cs="Arial"/>
          <w:color w:val="000000"/>
          <w:sz w:val="20"/>
          <w:szCs w:val="20"/>
        </w:rPr>
        <w:t>b</w:t>
      </w:r>
      <w:r w:rsidRPr="00123900">
        <w:rPr>
          <w:rFonts w:ascii="Candara" w:hAnsi="Candara" w:cs="Arial"/>
          <w:color w:val="000000"/>
          <w:sz w:val="20"/>
          <w:szCs w:val="20"/>
        </w:rPr>
        <w:t>: Poznáváme historické cesty. Brno: Centrum dopravního výzkumu,</w:t>
      </w:r>
      <w:r w:rsidR="00B3273C" w:rsidRPr="00123900">
        <w:rPr>
          <w:rFonts w:ascii="Candara" w:hAnsi="Candara" w:cs="Arial"/>
          <w:color w:val="000000"/>
          <w:sz w:val="20"/>
          <w:szCs w:val="20"/>
        </w:rPr>
        <w:t xml:space="preserve"> </w:t>
      </w:r>
      <w:r w:rsidRPr="00123900">
        <w:rPr>
          <w:rFonts w:ascii="Candara" w:hAnsi="Candara" w:cs="Arial"/>
          <w:color w:val="000000"/>
          <w:sz w:val="20"/>
          <w:szCs w:val="20"/>
        </w:rPr>
        <w:t>kolektivní monografie, 240 s.</w:t>
      </w:r>
    </w:p>
    <w:sectPr w:rsidR="00BD69D6" w:rsidRPr="00123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D0875"/>
    <w:multiLevelType w:val="hybridMultilevel"/>
    <w:tmpl w:val="3160750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0E81A79"/>
    <w:multiLevelType w:val="multilevel"/>
    <w:tmpl w:val="183899F4"/>
    <w:styleLink w:val="MetodikaVHC1"/>
    <w:lvl w:ilvl="0">
      <w:start w:val="1"/>
      <w:numFmt w:val="none"/>
      <w:lvlText w:val=""/>
      <w:lvlJc w:val="left"/>
      <w:pPr>
        <w:tabs>
          <w:tab w:val="num" w:pos="0"/>
        </w:tabs>
        <w:ind w:left="0" w:firstLine="0"/>
      </w:pPr>
      <w:rPr>
        <w:rFonts w:ascii="Candara" w:hAnsi="Candara" w:hint="default"/>
        <w:sz w:val="34"/>
      </w:rPr>
    </w:lvl>
    <w:lvl w:ilvl="1">
      <w:start w:val="1"/>
      <w:numFmt w:val="upperLetter"/>
      <w:lvlText w:val="%1%2)"/>
      <w:lvlJc w:val="left"/>
      <w:pPr>
        <w:tabs>
          <w:tab w:val="num" w:pos="0"/>
        </w:tabs>
        <w:ind w:left="0" w:firstLine="0"/>
      </w:pPr>
      <w:rPr>
        <w:rFonts w:ascii="Candara" w:hAnsi="Candara" w:hint="default"/>
        <w:sz w:val="34"/>
      </w:rPr>
    </w:lvl>
    <w:lvl w:ilvl="2">
      <w:start w:val="1"/>
      <w:numFmt w:val="decimal"/>
      <w:lvlText w:val="%1%3."/>
      <w:lvlJc w:val="left"/>
      <w:pPr>
        <w:tabs>
          <w:tab w:val="num" w:pos="0"/>
        </w:tabs>
        <w:ind w:left="0" w:firstLine="0"/>
      </w:pPr>
      <w:rPr>
        <w:rFonts w:ascii="Candara" w:hAnsi="Candara" w:hint="default"/>
        <w:sz w:val="34"/>
      </w:rPr>
    </w:lvl>
    <w:lvl w:ilvl="3">
      <w:start w:val="1"/>
      <w:numFmt w:val="decimal"/>
      <w:lvlText w:val="%1%3.%4."/>
      <w:lvlJc w:val="left"/>
      <w:pPr>
        <w:tabs>
          <w:tab w:val="num" w:pos="0"/>
        </w:tabs>
        <w:ind w:left="0" w:firstLine="0"/>
      </w:pPr>
      <w:rPr>
        <w:rFonts w:ascii="Candara" w:hAnsi="Candara" w:hint="default"/>
        <w:sz w:val="30"/>
      </w:rPr>
    </w:lvl>
    <w:lvl w:ilvl="4">
      <w:start w:val="1"/>
      <w:numFmt w:val="decimal"/>
      <w:lvlText w:val="%1%3.%4.%5."/>
      <w:lvlJc w:val="left"/>
      <w:pPr>
        <w:tabs>
          <w:tab w:val="num" w:pos="0"/>
        </w:tabs>
        <w:ind w:left="0" w:firstLine="0"/>
      </w:pPr>
      <w:rPr>
        <w:rFonts w:ascii="Candara" w:hAnsi="Candara" w:hint="default"/>
        <w:sz w:val="26"/>
      </w:rPr>
    </w:lvl>
    <w:lvl w:ilvl="5">
      <w:start w:val="1"/>
      <w:numFmt w:val="decimal"/>
      <w:lvlText w:val="%3.%4.%5.%6."/>
      <w:lvlJc w:val="left"/>
      <w:pPr>
        <w:tabs>
          <w:tab w:val="num" w:pos="0"/>
        </w:tabs>
        <w:ind w:left="0" w:firstLine="0"/>
      </w:pPr>
      <w:rPr>
        <w:rFonts w:ascii="Candara" w:hAnsi="Candara" w:hint="default"/>
        <w:sz w:val="26"/>
      </w:rPr>
    </w:lvl>
    <w:lvl w:ilvl="6">
      <w:start w:val="1"/>
      <w:numFmt w:val="decimal"/>
      <w:lvlText w:val="%3.%4.%5.%6.%7."/>
      <w:lvlJc w:val="left"/>
      <w:pPr>
        <w:tabs>
          <w:tab w:val="num" w:pos="0"/>
        </w:tabs>
        <w:ind w:left="0" w:firstLine="0"/>
      </w:pPr>
      <w:rPr>
        <w:rFonts w:ascii="Candara" w:hAnsi="Candara" w:hint="default"/>
        <w:sz w:val="26"/>
      </w:rPr>
    </w:lvl>
    <w:lvl w:ilvl="7">
      <w:start w:val="1"/>
      <w:numFmt w:val="decimal"/>
      <w:lvlText w:val="%3.%4.%5.%6.%7.%8."/>
      <w:lvlJc w:val="left"/>
      <w:pPr>
        <w:tabs>
          <w:tab w:val="num" w:pos="0"/>
        </w:tabs>
        <w:ind w:left="0" w:firstLine="0"/>
      </w:pPr>
      <w:rPr>
        <w:rFonts w:ascii="Candara" w:hAnsi="Candara" w:hint="default"/>
        <w:sz w:val="26"/>
      </w:rPr>
    </w:lvl>
    <w:lvl w:ilvl="8">
      <w:start w:val="1"/>
      <w:numFmt w:val="decimal"/>
      <w:lvlText w:val="%3.%4.%5.%6.%7.%8.%9."/>
      <w:lvlJc w:val="left"/>
      <w:pPr>
        <w:tabs>
          <w:tab w:val="num" w:pos="0"/>
        </w:tabs>
        <w:ind w:left="0" w:firstLine="0"/>
      </w:pPr>
      <w:rPr>
        <w:rFonts w:ascii="Candara" w:hAnsi="Candara" w:hint="default"/>
        <w:sz w:val="26"/>
      </w:rPr>
    </w:lvl>
  </w:abstractNum>
  <w:abstractNum w:abstractNumId="2">
    <w:nsid w:val="2C9E77FB"/>
    <w:multiLevelType w:val="hybridMultilevel"/>
    <w:tmpl w:val="20001DBE"/>
    <w:lvl w:ilvl="0" w:tplc="20DCDB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0F868E4"/>
    <w:multiLevelType w:val="hybridMultilevel"/>
    <w:tmpl w:val="A2BEDDC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1D1567C"/>
    <w:multiLevelType w:val="hybridMultilevel"/>
    <w:tmpl w:val="E7DEE0BC"/>
    <w:lvl w:ilvl="0" w:tplc="189EB55A">
      <w:start w:val="2"/>
      <w:numFmt w:val="bullet"/>
      <w:lvlText w:val="-"/>
      <w:lvlJc w:val="left"/>
      <w:pPr>
        <w:ind w:left="720" w:hanging="360"/>
      </w:pPr>
      <w:rPr>
        <w:rFonts w:ascii="Candara" w:eastAsia="Times New Roman" w:hAnsi="Candar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5ED63D9"/>
    <w:multiLevelType w:val="hybridMultilevel"/>
    <w:tmpl w:val="5CBABAF6"/>
    <w:lvl w:ilvl="0" w:tplc="32EC02B6">
      <w:start w:val="2"/>
      <w:numFmt w:val="bullet"/>
      <w:lvlText w:val="-"/>
      <w:lvlJc w:val="left"/>
      <w:pPr>
        <w:ind w:left="720" w:hanging="360"/>
      </w:pPr>
      <w:rPr>
        <w:rFonts w:ascii="Candara" w:eastAsia="Times New Roman" w:hAnsi="Candar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208"/>
    <w:rsid w:val="000025EF"/>
    <w:rsid w:val="00006DD1"/>
    <w:rsid w:val="00012284"/>
    <w:rsid w:val="00037F57"/>
    <w:rsid w:val="00042305"/>
    <w:rsid w:val="000473B5"/>
    <w:rsid w:val="000767C9"/>
    <w:rsid w:val="0009226A"/>
    <w:rsid w:val="00095115"/>
    <w:rsid w:val="000A344A"/>
    <w:rsid w:val="000D02A2"/>
    <w:rsid w:val="000D1F0A"/>
    <w:rsid w:val="000D28AC"/>
    <w:rsid w:val="000F0A14"/>
    <w:rsid w:val="00110C36"/>
    <w:rsid w:val="00117571"/>
    <w:rsid w:val="00123900"/>
    <w:rsid w:val="00124F2A"/>
    <w:rsid w:val="00131C9D"/>
    <w:rsid w:val="00137A3B"/>
    <w:rsid w:val="001530BB"/>
    <w:rsid w:val="00177DD3"/>
    <w:rsid w:val="0018598D"/>
    <w:rsid w:val="00193A41"/>
    <w:rsid w:val="001960B0"/>
    <w:rsid w:val="001C0B63"/>
    <w:rsid w:val="001C7E47"/>
    <w:rsid w:val="001E02C7"/>
    <w:rsid w:val="001F112A"/>
    <w:rsid w:val="001F153F"/>
    <w:rsid w:val="002501AB"/>
    <w:rsid w:val="00251C45"/>
    <w:rsid w:val="00253392"/>
    <w:rsid w:val="00267622"/>
    <w:rsid w:val="0027382E"/>
    <w:rsid w:val="00274AF3"/>
    <w:rsid w:val="0027517B"/>
    <w:rsid w:val="002A099A"/>
    <w:rsid w:val="002A30E9"/>
    <w:rsid w:val="002A66E1"/>
    <w:rsid w:val="002C60CB"/>
    <w:rsid w:val="002D0C65"/>
    <w:rsid w:val="002D0C6A"/>
    <w:rsid w:val="002D6A82"/>
    <w:rsid w:val="002D7345"/>
    <w:rsid w:val="002E4958"/>
    <w:rsid w:val="00306BCC"/>
    <w:rsid w:val="00312333"/>
    <w:rsid w:val="00323160"/>
    <w:rsid w:val="00343568"/>
    <w:rsid w:val="00374E34"/>
    <w:rsid w:val="00377A3F"/>
    <w:rsid w:val="003867C3"/>
    <w:rsid w:val="003A23D9"/>
    <w:rsid w:val="003A76EC"/>
    <w:rsid w:val="003B5DEB"/>
    <w:rsid w:val="003C0269"/>
    <w:rsid w:val="003D29EA"/>
    <w:rsid w:val="003E0D63"/>
    <w:rsid w:val="00410F83"/>
    <w:rsid w:val="00412D74"/>
    <w:rsid w:val="0041417A"/>
    <w:rsid w:val="004328B5"/>
    <w:rsid w:val="00433194"/>
    <w:rsid w:val="00433FD5"/>
    <w:rsid w:val="00436E8D"/>
    <w:rsid w:val="0044265C"/>
    <w:rsid w:val="004641CB"/>
    <w:rsid w:val="00473C22"/>
    <w:rsid w:val="00486F0B"/>
    <w:rsid w:val="004951A5"/>
    <w:rsid w:val="004958D5"/>
    <w:rsid w:val="0049752D"/>
    <w:rsid w:val="004B43D1"/>
    <w:rsid w:val="004B6931"/>
    <w:rsid w:val="004C4AF5"/>
    <w:rsid w:val="004D54F0"/>
    <w:rsid w:val="004D705A"/>
    <w:rsid w:val="005011B3"/>
    <w:rsid w:val="0050636E"/>
    <w:rsid w:val="00507D65"/>
    <w:rsid w:val="005120EE"/>
    <w:rsid w:val="005236EE"/>
    <w:rsid w:val="0052598C"/>
    <w:rsid w:val="005457AB"/>
    <w:rsid w:val="005509A6"/>
    <w:rsid w:val="00552E10"/>
    <w:rsid w:val="005628C4"/>
    <w:rsid w:val="00570F70"/>
    <w:rsid w:val="0058476A"/>
    <w:rsid w:val="005A419D"/>
    <w:rsid w:val="005A41A8"/>
    <w:rsid w:val="005B0208"/>
    <w:rsid w:val="005B0396"/>
    <w:rsid w:val="005B4AEC"/>
    <w:rsid w:val="005B4B9D"/>
    <w:rsid w:val="005B5A37"/>
    <w:rsid w:val="005C52FD"/>
    <w:rsid w:val="005C5E98"/>
    <w:rsid w:val="005D4052"/>
    <w:rsid w:val="005D4FBC"/>
    <w:rsid w:val="00606EB3"/>
    <w:rsid w:val="006177D5"/>
    <w:rsid w:val="00622B85"/>
    <w:rsid w:val="006432CF"/>
    <w:rsid w:val="006700FE"/>
    <w:rsid w:val="00680DF2"/>
    <w:rsid w:val="0068310E"/>
    <w:rsid w:val="006D336E"/>
    <w:rsid w:val="006D6287"/>
    <w:rsid w:val="006F3BA1"/>
    <w:rsid w:val="00710962"/>
    <w:rsid w:val="00727EAD"/>
    <w:rsid w:val="007337B6"/>
    <w:rsid w:val="00741742"/>
    <w:rsid w:val="00743FCE"/>
    <w:rsid w:val="00756C0F"/>
    <w:rsid w:val="0076030E"/>
    <w:rsid w:val="007813E2"/>
    <w:rsid w:val="00790C97"/>
    <w:rsid w:val="00796404"/>
    <w:rsid w:val="00796CD3"/>
    <w:rsid w:val="007B4634"/>
    <w:rsid w:val="007C106D"/>
    <w:rsid w:val="007C54C1"/>
    <w:rsid w:val="007E0540"/>
    <w:rsid w:val="007E56C9"/>
    <w:rsid w:val="007F1DFA"/>
    <w:rsid w:val="00813239"/>
    <w:rsid w:val="008165FB"/>
    <w:rsid w:val="008169FB"/>
    <w:rsid w:val="00821CDB"/>
    <w:rsid w:val="0082798E"/>
    <w:rsid w:val="00834C65"/>
    <w:rsid w:val="00835AD9"/>
    <w:rsid w:val="008368FA"/>
    <w:rsid w:val="00860152"/>
    <w:rsid w:val="00861816"/>
    <w:rsid w:val="008653A2"/>
    <w:rsid w:val="0087251D"/>
    <w:rsid w:val="0087743C"/>
    <w:rsid w:val="00884CC3"/>
    <w:rsid w:val="0089010D"/>
    <w:rsid w:val="008A3358"/>
    <w:rsid w:val="008B0F0D"/>
    <w:rsid w:val="008B50F6"/>
    <w:rsid w:val="008D2351"/>
    <w:rsid w:val="008F3488"/>
    <w:rsid w:val="008F61EF"/>
    <w:rsid w:val="00921C4C"/>
    <w:rsid w:val="009338AA"/>
    <w:rsid w:val="009454A2"/>
    <w:rsid w:val="00947049"/>
    <w:rsid w:val="009A1659"/>
    <w:rsid w:val="009A3F5A"/>
    <w:rsid w:val="009C2090"/>
    <w:rsid w:val="009C5A2E"/>
    <w:rsid w:val="009D2817"/>
    <w:rsid w:val="009E0D69"/>
    <w:rsid w:val="009E0F85"/>
    <w:rsid w:val="009E4DE8"/>
    <w:rsid w:val="009E6325"/>
    <w:rsid w:val="009F4A73"/>
    <w:rsid w:val="00A03BB7"/>
    <w:rsid w:val="00A24367"/>
    <w:rsid w:val="00A4718C"/>
    <w:rsid w:val="00AA0F69"/>
    <w:rsid w:val="00AA7EF6"/>
    <w:rsid w:val="00AE08C5"/>
    <w:rsid w:val="00AE5C42"/>
    <w:rsid w:val="00AE75C9"/>
    <w:rsid w:val="00B0095C"/>
    <w:rsid w:val="00B01CB4"/>
    <w:rsid w:val="00B3273C"/>
    <w:rsid w:val="00B34313"/>
    <w:rsid w:val="00B47EE5"/>
    <w:rsid w:val="00B75EC5"/>
    <w:rsid w:val="00B842ED"/>
    <w:rsid w:val="00BD02CE"/>
    <w:rsid w:val="00BD69D6"/>
    <w:rsid w:val="00BE080C"/>
    <w:rsid w:val="00BE75A8"/>
    <w:rsid w:val="00C00DE7"/>
    <w:rsid w:val="00C10E75"/>
    <w:rsid w:val="00C118F5"/>
    <w:rsid w:val="00C13876"/>
    <w:rsid w:val="00C14DC2"/>
    <w:rsid w:val="00C25380"/>
    <w:rsid w:val="00C44EFE"/>
    <w:rsid w:val="00C47DCB"/>
    <w:rsid w:val="00C60454"/>
    <w:rsid w:val="00C61CFA"/>
    <w:rsid w:val="00C66D9F"/>
    <w:rsid w:val="00C95A0F"/>
    <w:rsid w:val="00CA0D9F"/>
    <w:rsid w:val="00CA4BEA"/>
    <w:rsid w:val="00CB413B"/>
    <w:rsid w:val="00CD3A11"/>
    <w:rsid w:val="00CE48A8"/>
    <w:rsid w:val="00D00615"/>
    <w:rsid w:val="00D25F74"/>
    <w:rsid w:val="00D2779C"/>
    <w:rsid w:val="00D35548"/>
    <w:rsid w:val="00D45484"/>
    <w:rsid w:val="00D523FF"/>
    <w:rsid w:val="00D733AF"/>
    <w:rsid w:val="00D96FCF"/>
    <w:rsid w:val="00DB4848"/>
    <w:rsid w:val="00DB4906"/>
    <w:rsid w:val="00DB5E25"/>
    <w:rsid w:val="00DD0769"/>
    <w:rsid w:val="00DD27F7"/>
    <w:rsid w:val="00E0188B"/>
    <w:rsid w:val="00E2385D"/>
    <w:rsid w:val="00E31BD8"/>
    <w:rsid w:val="00E32364"/>
    <w:rsid w:val="00E43346"/>
    <w:rsid w:val="00E502D4"/>
    <w:rsid w:val="00E80FD0"/>
    <w:rsid w:val="00E97EBD"/>
    <w:rsid w:val="00EA190F"/>
    <w:rsid w:val="00EA5B21"/>
    <w:rsid w:val="00EB444D"/>
    <w:rsid w:val="00EB5CC8"/>
    <w:rsid w:val="00EC3F58"/>
    <w:rsid w:val="00EC78F1"/>
    <w:rsid w:val="00EF586E"/>
    <w:rsid w:val="00EF61C6"/>
    <w:rsid w:val="00EF71C4"/>
    <w:rsid w:val="00F01953"/>
    <w:rsid w:val="00F314D7"/>
    <w:rsid w:val="00F647E6"/>
    <w:rsid w:val="00F749BE"/>
    <w:rsid w:val="00F93594"/>
    <w:rsid w:val="00FA12B8"/>
    <w:rsid w:val="00FA514D"/>
    <w:rsid w:val="00FB412A"/>
    <w:rsid w:val="00FC5BE2"/>
    <w:rsid w:val="00FE5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9C5A2E"/>
    <w:pPr>
      <w:keepNext/>
      <w:keepLines/>
      <w:spacing w:after="160"/>
      <w:outlineLvl w:val="0"/>
    </w:pPr>
    <w:rPr>
      <w:rFonts w:ascii="Calibri Light" w:hAnsi="Calibri Light"/>
      <w:b/>
      <w:color w:val="000000"/>
      <w:kern w:val="32"/>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MetodikaVHC1">
    <w:name w:val="Metodika VHC1"/>
    <w:rsid w:val="002A66E1"/>
    <w:pPr>
      <w:numPr>
        <w:numId w:val="1"/>
      </w:numPr>
    </w:pPr>
  </w:style>
  <w:style w:type="character" w:customStyle="1" w:styleId="st">
    <w:name w:val="st"/>
    <w:basedOn w:val="Standardnpsmoodstavce"/>
    <w:rsid w:val="00A4718C"/>
  </w:style>
  <w:style w:type="character" w:styleId="Zvraznn">
    <w:name w:val="Emphasis"/>
    <w:uiPriority w:val="20"/>
    <w:qFormat/>
    <w:rsid w:val="00A4718C"/>
    <w:rPr>
      <w:i/>
      <w:iCs/>
    </w:rPr>
  </w:style>
  <w:style w:type="paragraph" w:styleId="Normlnweb">
    <w:name w:val="Normal (Web)"/>
    <w:basedOn w:val="Normln"/>
    <w:rsid w:val="00A4718C"/>
    <w:pPr>
      <w:spacing w:before="100" w:beforeAutospacing="1" w:after="100" w:afterAutospacing="1"/>
    </w:pPr>
  </w:style>
  <w:style w:type="character" w:styleId="Siln">
    <w:name w:val="Strong"/>
    <w:qFormat/>
    <w:rsid w:val="00A4718C"/>
    <w:rPr>
      <w:b/>
      <w:bCs/>
    </w:rPr>
  </w:style>
  <w:style w:type="character" w:styleId="Hypertextovodkaz">
    <w:name w:val="Hyperlink"/>
    <w:rsid w:val="00A4718C"/>
    <w:rPr>
      <w:color w:val="0000FF"/>
      <w:u w:val="single"/>
    </w:rPr>
  </w:style>
  <w:style w:type="table" w:styleId="Mkatabulky">
    <w:name w:val="Table Grid"/>
    <w:basedOn w:val="Normlntabulka"/>
    <w:rsid w:val="00E80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1">
    <w:name w:val="Odstavec se seznamem1"/>
    <w:basedOn w:val="Normln"/>
    <w:rsid w:val="002A099A"/>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2A30E9"/>
    <w:rPr>
      <w:rFonts w:cs="Times New Roman"/>
    </w:rPr>
  </w:style>
  <w:style w:type="character" w:customStyle="1" w:styleId="a">
    <w:name w:val="a"/>
    <w:rsid w:val="002A30E9"/>
    <w:rPr>
      <w:rFonts w:cs="Times New Roman"/>
    </w:rPr>
  </w:style>
  <w:style w:type="character" w:customStyle="1" w:styleId="l11">
    <w:name w:val="l11"/>
    <w:rsid w:val="002A30E9"/>
    <w:rPr>
      <w:rFonts w:cs="Times New Roman"/>
    </w:rPr>
  </w:style>
  <w:style w:type="character" w:customStyle="1" w:styleId="l7">
    <w:name w:val="l7"/>
    <w:rsid w:val="002A30E9"/>
    <w:rPr>
      <w:rFonts w:cs="Times New Roman"/>
    </w:rPr>
  </w:style>
  <w:style w:type="paragraph" w:styleId="Textbubliny">
    <w:name w:val="Balloon Text"/>
    <w:basedOn w:val="Normln"/>
    <w:link w:val="TextbublinyChar"/>
    <w:rsid w:val="003D29EA"/>
    <w:rPr>
      <w:rFonts w:ascii="Tahoma" w:hAnsi="Tahoma" w:cs="Tahoma"/>
      <w:sz w:val="16"/>
      <w:szCs w:val="16"/>
    </w:rPr>
  </w:style>
  <w:style w:type="character" w:customStyle="1" w:styleId="TextbublinyChar">
    <w:name w:val="Text bubliny Char"/>
    <w:basedOn w:val="Standardnpsmoodstavce"/>
    <w:link w:val="Textbubliny"/>
    <w:rsid w:val="003D29EA"/>
    <w:rPr>
      <w:rFonts w:ascii="Tahoma" w:hAnsi="Tahoma" w:cs="Tahoma"/>
      <w:sz w:val="16"/>
      <w:szCs w:val="16"/>
    </w:rPr>
  </w:style>
  <w:style w:type="character" w:customStyle="1" w:styleId="Nadpis1Char">
    <w:name w:val="Nadpis 1 Char"/>
    <w:basedOn w:val="Standardnpsmoodstavce"/>
    <w:link w:val="Nadpis1"/>
    <w:rsid w:val="009C5A2E"/>
    <w:rPr>
      <w:rFonts w:ascii="Calibri Light" w:hAnsi="Calibri Light"/>
      <w:b/>
      <w:color w:val="000000"/>
      <w:kern w:val="3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9C5A2E"/>
    <w:pPr>
      <w:keepNext/>
      <w:keepLines/>
      <w:spacing w:after="160"/>
      <w:outlineLvl w:val="0"/>
    </w:pPr>
    <w:rPr>
      <w:rFonts w:ascii="Calibri Light" w:hAnsi="Calibri Light"/>
      <w:b/>
      <w:color w:val="000000"/>
      <w:kern w:val="32"/>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MetodikaVHC1">
    <w:name w:val="Metodika VHC1"/>
    <w:rsid w:val="002A66E1"/>
    <w:pPr>
      <w:numPr>
        <w:numId w:val="1"/>
      </w:numPr>
    </w:pPr>
  </w:style>
  <w:style w:type="character" w:customStyle="1" w:styleId="st">
    <w:name w:val="st"/>
    <w:basedOn w:val="Standardnpsmoodstavce"/>
    <w:rsid w:val="00A4718C"/>
  </w:style>
  <w:style w:type="character" w:styleId="Zvraznn">
    <w:name w:val="Emphasis"/>
    <w:uiPriority w:val="20"/>
    <w:qFormat/>
    <w:rsid w:val="00A4718C"/>
    <w:rPr>
      <w:i/>
      <w:iCs/>
    </w:rPr>
  </w:style>
  <w:style w:type="paragraph" w:styleId="Normlnweb">
    <w:name w:val="Normal (Web)"/>
    <w:basedOn w:val="Normln"/>
    <w:rsid w:val="00A4718C"/>
    <w:pPr>
      <w:spacing w:before="100" w:beforeAutospacing="1" w:after="100" w:afterAutospacing="1"/>
    </w:pPr>
  </w:style>
  <w:style w:type="character" w:styleId="Siln">
    <w:name w:val="Strong"/>
    <w:qFormat/>
    <w:rsid w:val="00A4718C"/>
    <w:rPr>
      <w:b/>
      <w:bCs/>
    </w:rPr>
  </w:style>
  <w:style w:type="character" w:styleId="Hypertextovodkaz">
    <w:name w:val="Hyperlink"/>
    <w:rsid w:val="00A4718C"/>
    <w:rPr>
      <w:color w:val="0000FF"/>
      <w:u w:val="single"/>
    </w:rPr>
  </w:style>
  <w:style w:type="table" w:styleId="Mkatabulky">
    <w:name w:val="Table Grid"/>
    <w:basedOn w:val="Normlntabulka"/>
    <w:rsid w:val="00E80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1">
    <w:name w:val="Odstavec se seznamem1"/>
    <w:basedOn w:val="Normln"/>
    <w:rsid w:val="002A099A"/>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2A30E9"/>
    <w:rPr>
      <w:rFonts w:cs="Times New Roman"/>
    </w:rPr>
  </w:style>
  <w:style w:type="character" w:customStyle="1" w:styleId="a">
    <w:name w:val="a"/>
    <w:rsid w:val="002A30E9"/>
    <w:rPr>
      <w:rFonts w:cs="Times New Roman"/>
    </w:rPr>
  </w:style>
  <w:style w:type="character" w:customStyle="1" w:styleId="l11">
    <w:name w:val="l11"/>
    <w:rsid w:val="002A30E9"/>
    <w:rPr>
      <w:rFonts w:cs="Times New Roman"/>
    </w:rPr>
  </w:style>
  <w:style w:type="character" w:customStyle="1" w:styleId="l7">
    <w:name w:val="l7"/>
    <w:rsid w:val="002A30E9"/>
    <w:rPr>
      <w:rFonts w:cs="Times New Roman"/>
    </w:rPr>
  </w:style>
  <w:style w:type="paragraph" w:styleId="Textbubliny">
    <w:name w:val="Balloon Text"/>
    <w:basedOn w:val="Normln"/>
    <w:link w:val="TextbublinyChar"/>
    <w:rsid w:val="003D29EA"/>
    <w:rPr>
      <w:rFonts w:ascii="Tahoma" w:hAnsi="Tahoma" w:cs="Tahoma"/>
      <w:sz w:val="16"/>
      <w:szCs w:val="16"/>
    </w:rPr>
  </w:style>
  <w:style w:type="character" w:customStyle="1" w:styleId="TextbublinyChar">
    <w:name w:val="Text bubliny Char"/>
    <w:basedOn w:val="Standardnpsmoodstavce"/>
    <w:link w:val="Textbubliny"/>
    <w:rsid w:val="003D29EA"/>
    <w:rPr>
      <w:rFonts w:ascii="Tahoma" w:hAnsi="Tahoma" w:cs="Tahoma"/>
      <w:sz w:val="16"/>
      <w:szCs w:val="16"/>
    </w:rPr>
  </w:style>
  <w:style w:type="character" w:customStyle="1" w:styleId="Nadpis1Char">
    <w:name w:val="Nadpis 1 Char"/>
    <w:basedOn w:val="Standardnpsmoodstavce"/>
    <w:link w:val="Nadpis1"/>
    <w:rsid w:val="009C5A2E"/>
    <w:rPr>
      <w:rFonts w:ascii="Calibri Light" w:hAnsi="Calibri Light"/>
      <w:b/>
      <w:color w:val="000000"/>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2439">
      <w:bodyDiv w:val="1"/>
      <w:marLeft w:val="0"/>
      <w:marRight w:val="0"/>
      <w:marTop w:val="0"/>
      <w:marBottom w:val="0"/>
      <w:divBdr>
        <w:top w:val="none" w:sz="0" w:space="0" w:color="auto"/>
        <w:left w:val="none" w:sz="0" w:space="0" w:color="auto"/>
        <w:bottom w:val="none" w:sz="0" w:space="0" w:color="auto"/>
        <w:right w:val="none" w:sz="0" w:space="0" w:color="auto"/>
      </w:divBdr>
    </w:div>
    <w:div w:id="590814676">
      <w:bodyDiv w:val="1"/>
      <w:marLeft w:val="0"/>
      <w:marRight w:val="0"/>
      <w:marTop w:val="0"/>
      <w:marBottom w:val="0"/>
      <w:divBdr>
        <w:top w:val="none" w:sz="0" w:space="0" w:color="auto"/>
        <w:left w:val="none" w:sz="0" w:space="0" w:color="auto"/>
        <w:bottom w:val="none" w:sz="0" w:space="0" w:color="auto"/>
        <w:right w:val="none" w:sz="0" w:space="0" w:color="auto"/>
      </w:divBdr>
    </w:div>
    <w:div w:id="865027188">
      <w:bodyDiv w:val="1"/>
      <w:marLeft w:val="0"/>
      <w:marRight w:val="0"/>
      <w:marTop w:val="0"/>
      <w:marBottom w:val="0"/>
      <w:divBdr>
        <w:top w:val="none" w:sz="0" w:space="0" w:color="auto"/>
        <w:left w:val="none" w:sz="0" w:space="0" w:color="auto"/>
        <w:bottom w:val="none" w:sz="0" w:space="0" w:color="auto"/>
        <w:right w:val="none" w:sz="0" w:space="0" w:color="auto"/>
      </w:divBdr>
    </w:div>
    <w:div w:id="895555427">
      <w:bodyDiv w:val="1"/>
      <w:marLeft w:val="0"/>
      <w:marRight w:val="0"/>
      <w:marTop w:val="0"/>
      <w:marBottom w:val="0"/>
      <w:divBdr>
        <w:top w:val="none" w:sz="0" w:space="0" w:color="auto"/>
        <w:left w:val="none" w:sz="0" w:space="0" w:color="auto"/>
        <w:bottom w:val="none" w:sz="0" w:space="0" w:color="auto"/>
        <w:right w:val="none" w:sz="0" w:space="0" w:color="auto"/>
      </w:divBdr>
    </w:div>
    <w:div w:id="103855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4543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Průvodní zpráva k výsledku specializovaná mapa</vt:lpstr>
    </vt:vector>
  </TitlesOfParts>
  <Company>MARTAS</Company>
  <LinksUpToDate>false</LinksUpToDate>
  <CharactersWithSpaces>5302</CharactersWithSpaces>
  <SharedDoc>false</SharedDoc>
  <HLinks>
    <vt:vector size="6" baseType="variant">
      <vt:variant>
        <vt:i4>1048587</vt:i4>
      </vt:variant>
      <vt:variant>
        <vt:i4>0</vt:i4>
      </vt:variant>
      <vt:variant>
        <vt:i4>0</vt:i4>
      </vt:variant>
      <vt:variant>
        <vt:i4>5</vt:i4>
      </vt:variant>
      <vt:variant>
        <vt:lpwstr>http://mjc.ujc.cas.cz/search.php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Průvodní zpráva k výsledku specializovaná mapa</dc:title>
  <dc:creator>Honza</dc:creator>
  <cp:lastModifiedBy>Martinekj</cp:lastModifiedBy>
  <cp:revision>2</cp:revision>
  <dcterms:created xsi:type="dcterms:W3CDTF">2019-07-03T09:18:00Z</dcterms:created>
  <dcterms:modified xsi:type="dcterms:W3CDTF">2019-07-03T09:18:00Z</dcterms:modified>
</cp:coreProperties>
</file>